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A0F8" w14:textId="510719D3" w:rsidR="004B6B24" w:rsidRPr="00B03428" w:rsidRDefault="004B6B24" w:rsidP="00414598">
      <w:pPr>
        <w:spacing w:line="360" w:lineRule="auto"/>
        <w:rPr>
          <w:rFonts w:ascii="Arial" w:hAnsi="Arial" w:cs="Arial"/>
          <w:bCs/>
          <w:sz w:val="40"/>
          <w:szCs w:val="40"/>
        </w:rPr>
      </w:pPr>
      <w:r>
        <w:rPr>
          <w:rFonts w:ascii="Arial" w:hAnsi="Arial"/>
          <w:bCs/>
          <w:sz w:val="40"/>
          <w:szCs w:val="40"/>
        </w:rPr>
        <w:t>Nowe JUMBO: Dwa kroki przed innymi</w:t>
      </w:r>
    </w:p>
    <w:p w14:paraId="217D3A71" w14:textId="5342368A" w:rsidR="00E4067D" w:rsidRPr="00B03428" w:rsidRDefault="00821223" w:rsidP="00414598">
      <w:pPr>
        <w:spacing w:line="360" w:lineRule="auto"/>
        <w:rPr>
          <w:rFonts w:ascii="Arial" w:hAnsi="Arial" w:cs="Arial"/>
          <w:bCs/>
          <w:sz w:val="30"/>
          <w:szCs w:val="30"/>
        </w:rPr>
      </w:pPr>
      <w:r>
        <w:rPr>
          <w:rFonts w:ascii="Arial" w:hAnsi="Arial"/>
          <w:bCs/>
          <w:sz w:val="30"/>
          <w:szCs w:val="30"/>
        </w:rPr>
        <w:t xml:space="preserve">Nowy wymiar wysokowydajnej przyczepy silosowej </w:t>
      </w:r>
    </w:p>
    <w:p w14:paraId="04181A03" w14:textId="1DA41922" w:rsidR="004B6B24" w:rsidRDefault="009756E6" w:rsidP="000864C3">
      <w:pPr>
        <w:autoSpaceDE w:val="0"/>
        <w:autoSpaceDN w:val="0"/>
        <w:adjustRightInd w:val="0"/>
        <w:spacing w:line="360" w:lineRule="auto"/>
        <w:jc w:val="both"/>
        <w:rPr>
          <w:rFonts w:ascii="Arial" w:hAnsi="Arial" w:cs="Arial"/>
        </w:rPr>
      </w:pPr>
      <w:proofErr w:type="spellStart"/>
      <w:r>
        <w:rPr>
          <w:rFonts w:ascii="Arial" w:hAnsi="Arial"/>
        </w:rPr>
        <w:t>Pöttinger</w:t>
      </w:r>
      <w:proofErr w:type="spellEnd"/>
      <w:r>
        <w:rPr>
          <w:rFonts w:ascii="Arial" w:hAnsi="Arial"/>
        </w:rPr>
        <w:t xml:space="preserve">, </w:t>
      </w:r>
      <w:r w:rsidR="00021E8D">
        <w:rPr>
          <w:rFonts w:ascii="Arial" w:hAnsi="Arial"/>
        </w:rPr>
        <w:t xml:space="preserve">światowy </w:t>
      </w:r>
      <w:r>
        <w:rPr>
          <w:rFonts w:ascii="Arial" w:hAnsi="Arial"/>
        </w:rPr>
        <w:t xml:space="preserve">lider w produkcji przyczep </w:t>
      </w:r>
      <w:proofErr w:type="spellStart"/>
      <w:r>
        <w:rPr>
          <w:rFonts w:ascii="Arial" w:hAnsi="Arial"/>
        </w:rPr>
        <w:t>samozbierajacyc</w:t>
      </w:r>
      <w:r w:rsidR="00021E8D">
        <w:rPr>
          <w:rFonts w:ascii="Arial" w:hAnsi="Arial"/>
        </w:rPr>
        <w:t>h</w:t>
      </w:r>
      <w:proofErr w:type="spellEnd"/>
      <w:r>
        <w:rPr>
          <w:rFonts w:ascii="Arial" w:hAnsi="Arial"/>
        </w:rPr>
        <w:t xml:space="preserve">, skonstruował nowego giganta: nowe JUMBO 7000 zapewnia maksymalną wydajność pracy i najwyższą efektywność. Wszystkie kluczowe komponenty zostały skonstruowane na nowo i dostosowane do maksymalnych mocy ciągnika rzędu 500 KM. Liczne zastosowane w JUMBO opatentowane techniczne innowacje zwiększają efektywność zielonych żniw. Trzecia generacja tego wysokowydajnego typoszeregu zmieniła się również pod względem optycznym. </w:t>
      </w:r>
      <w:proofErr w:type="spellStart"/>
      <w:r>
        <w:rPr>
          <w:rFonts w:ascii="Arial" w:hAnsi="Arial"/>
        </w:rPr>
        <w:t>Pöttinger</w:t>
      </w:r>
      <w:proofErr w:type="spellEnd"/>
      <w:r>
        <w:rPr>
          <w:rFonts w:ascii="Arial" w:hAnsi="Arial"/>
        </w:rPr>
        <w:t xml:space="preserve"> w zakresie efektywności, wydajności, ochrony paszy oraz gleby, jak również jakości koszenia i opłacalności, zawsze był dwa kroki przed innymi, jeż</w:t>
      </w:r>
      <w:r w:rsidR="0064457C">
        <w:rPr>
          <w:rFonts w:ascii="Arial" w:hAnsi="Arial"/>
        </w:rPr>
        <w:t>e</w:t>
      </w:r>
      <w:r>
        <w:rPr>
          <w:rFonts w:ascii="Arial" w:hAnsi="Arial"/>
        </w:rPr>
        <w:t>li chodzi o zbiór paszy najwyższej jakości. Interesujące nowe rozwiązania w krótkim przeglądzie</w:t>
      </w:r>
      <w:r w:rsidR="00021E8D">
        <w:rPr>
          <w:rFonts w:ascii="Arial" w:hAnsi="Arial"/>
        </w:rPr>
        <w:t>.</w:t>
      </w:r>
    </w:p>
    <w:p w14:paraId="5311F43B" w14:textId="253AC501" w:rsidR="004B4370" w:rsidRDefault="004B4370" w:rsidP="00821223">
      <w:pPr>
        <w:spacing w:line="360" w:lineRule="auto"/>
        <w:jc w:val="both"/>
        <w:rPr>
          <w:rFonts w:ascii="Arial" w:hAnsi="Arial" w:cs="Arial"/>
        </w:rPr>
      </w:pPr>
    </w:p>
    <w:p w14:paraId="5AA46B36" w14:textId="3E30D30B" w:rsidR="008604AA" w:rsidRPr="00F60C2E" w:rsidRDefault="00D221DA" w:rsidP="00821223">
      <w:pPr>
        <w:spacing w:line="360" w:lineRule="auto"/>
        <w:jc w:val="both"/>
        <w:rPr>
          <w:rFonts w:ascii="Arial" w:hAnsi="Arial" w:cs="Arial"/>
          <w:b/>
          <w:bCs/>
        </w:rPr>
      </w:pPr>
      <w:r>
        <w:rPr>
          <w:rFonts w:ascii="Arial" w:hAnsi="Arial"/>
          <w:b/>
          <w:bCs/>
        </w:rPr>
        <w:t>Czysta</w:t>
      </w:r>
      <w:r w:rsidR="0064457C">
        <w:rPr>
          <w:rFonts w:ascii="Arial" w:hAnsi="Arial"/>
          <w:b/>
          <w:bCs/>
        </w:rPr>
        <w:t xml:space="preserve"> </w:t>
      </w:r>
      <w:r>
        <w:rPr>
          <w:rFonts w:ascii="Arial" w:hAnsi="Arial"/>
          <w:b/>
        </w:rPr>
        <w:t>pasza</w:t>
      </w:r>
      <w:r w:rsidR="0064457C">
        <w:rPr>
          <w:rFonts w:ascii="Arial" w:hAnsi="Arial"/>
          <w:b/>
        </w:rPr>
        <w:t xml:space="preserve"> </w:t>
      </w:r>
      <w:r>
        <w:rPr>
          <w:rFonts w:ascii="Arial" w:hAnsi="Arial"/>
          <w:b/>
          <w:bCs/>
        </w:rPr>
        <w:t xml:space="preserve">z niską zawartością surowego popiołu </w:t>
      </w:r>
    </w:p>
    <w:p w14:paraId="18F4A637" w14:textId="62EAB477" w:rsidR="00BD6F76" w:rsidRDefault="007203DB" w:rsidP="00821223">
      <w:pPr>
        <w:spacing w:line="360" w:lineRule="auto"/>
        <w:jc w:val="both"/>
        <w:rPr>
          <w:rFonts w:ascii="Arial" w:hAnsi="Arial" w:cs="Arial"/>
        </w:rPr>
      </w:pPr>
      <w:r>
        <w:rPr>
          <w:rFonts w:ascii="Arial" w:hAnsi="Arial"/>
        </w:rPr>
        <w:t>O to, aby pasza pozostała czysta i była zebrana w jednym przejeździe szybko i bez strat , troszczy się 7-rzędowy, krzywkowy podbieracz o szerokości roboczej 2.300 mm  Nowy, hydraulicznie regulowany napęd podbieracza automatycznie dopasowuje liczbę obrot</w:t>
      </w:r>
      <w:r w:rsidR="0064457C">
        <w:rPr>
          <w:rFonts w:ascii="Arial" w:hAnsi="Arial"/>
        </w:rPr>
        <w:t>ó</w:t>
      </w:r>
      <w:r>
        <w:rPr>
          <w:rFonts w:ascii="Arial" w:hAnsi="Arial"/>
        </w:rPr>
        <w:t>w do prędkości jazdy. Zdecydowana większość zielonki jest wyczesywana i podaw</w:t>
      </w:r>
      <w:r w:rsidR="0064457C">
        <w:rPr>
          <w:rFonts w:ascii="Arial" w:hAnsi="Arial"/>
        </w:rPr>
        <w:t>a</w:t>
      </w:r>
      <w:r>
        <w:rPr>
          <w:rFonts w:ascii="Arial" w:hAnsi="Arial"/>
        </w:rPr>
        <w:t>na na rotor w ustawieniu poprzecznym, co przekłada się na perfekcyjną jakość cięcia. Prowadzenie przez dostępne na życzenie koła kopiujące, jeszcze precyzyjniej odwzorowuje ukształtowanie pola.</w:t>
      </w:r>
    </w:p>
    <w:p w14:paraId="4198BE25" w14:textId="611A1D42" w:rsidR="00A56E6F" w:rsidRPr="00B03428" w:rsidRDefault="00A56E6F" w:rsidP="00821223">
      <w:pPr>
        <w:autoSpaceDE w:val="0"/>
        <w:autoSpaceDN w:val="0"/>
        <w:adjustRightInd w:val="0"/>
        <w:spacing w:line="360" w:lineRule="auto"/>
        <w:jc w:val="both"/>
        <w:rPr>
          <w:rFonts w:ascii="Arial" w:hAnsi="Arial" w:cs="Arial"/>
        </w:rPr>
      </w:pPr>
      <w:r>
        <w:rPr>
          <w:rFonts w:ascii="Arial" w:hAnsi="Arial"/>
        </w:rPr>
        <w:t>Seryjna regulacja ustawienia podbieracza utrzymuje przekrój otworu między podbieraczem i dyszlem na stałym poziomie i zapewnia maksymalną przepustowo</w:t>
      </w:r>
      <w:r w:rsidR="0064457C">
        <w:rPr>
          <w:rFonts w:ascii="Arial" w:hAnsi="Arial"/>
        </w:rPr>
        <w:t>ś</w:t>
      </w:r>
      <w:r>
        <w:rPr>
          <w:rFonts w:ascii="Arial" w:hAnsi="Arial"/>
        </w:rPr>
        <w:t xml:space="preserve">ć podczas procesu załadunku. Sterowane nadążnie przez krzywkę palce podbierają zielonkę, łagodnie prowadzą ją w górę i odpowiednio do liczby obrotów aktywnie podają na rotor. Pasza nie jest wyczesywana w kierunku wzdłużnym, co ma pozytywny wpływ na jakość cięcia. Palec zanurza się w paszy pod kątem prostym, dzięki czemu pasza nie jest wciągana. </w:t>
      </w:r>
    </w:p>
    <w:p w14:paraId="3A6CBD9A" w14:textId="654A9BAF" w:rsidR="00B732AD" w:rsidRPr="00B03428" w:rsidRDefault="00B732AD" w:rsidP="00B732AD">
      <w:pPr>
        <w:autoSpaceDE w:val="0"/>
        <w:autoSpaceDN w:val="0"/>
        <w:adjustRightInd w:val="0"/>
        <w:spacing w:line="360" w:lineRule="auto"/>
        <w:jc w:val="both"/>
        <w:rPr>
          <w:rFonts w:ascii="Arial" w:hAnsi="Arial" w:cs="Arial"/>
        </w:rPr>
      </w:pPr>
      <w:r>
        <w:rPr>
          <w:rFonts w:ascii="Arial" w:hAnsi="Arial"/>
        </w:rPr>
        <w:t>Aby ułatwić operatorowi wjazd na pole, gdy jest on wąski, na życzenie dostępne jest hydrauliczne składanie kół kopiuj</w:t>
      </w:r>
      <w:r w:rsidR="0064457C">
        <w:rPr>
          <w:rFonts w:ascii="Arial" w:hAnsi="Arial"/>
        </w:rPr>
        <w:t>ą</w:t>
      </w:r>
      <w:r>
        <w:rPr>
          <w:rFonts w:ascii="Arial" w:hAnsi="Arial"/>
        </w:rPr>
        <w:t>cych.</w:t>
      </w:r>
    </w:p>
    <w:p w14:paraId="6803AD4B" w14:textId="586487DC" w:rsidR="007203DB" w:rsidRPr="00B03428" w:rsidRDefault="007203DB" w:rsidP="00821223">
      <w:pPr>
        <w:spacing w:line="360" w:lineRule="auto"/>
        <w:jc w:val="both"/>
        <w:rPr>
          <w:rFonts w:ascii="Arial" w:hAnsi="Arial" w:cs="Arial"/>
        </w:rPr>
      </w:pPr>
      <w:r>
        <w:rPr>
          <w:rFonts w:ascii="Arial" w:hAnsi="Arial"/>
        </w:rPr>
        <w:lastRenderedPageBreak/>
        <w:t xml:space="preserve">Opcjonalna </w:t>
      </w:r>
      <w:r>
        <w:rPr>
          <w:rFonts w:ascii="Arial" w:hAnsi="Arial"/>
          <w:b/>
          <w:bCs/>
        </w:rPr>
        <w:t>dodatkowa rolka kopiująca</w:t>
      </w:r>
      <w:r>
        <w:rPr>
          <w:rFonts w:ascii="Arial" w:hAnsi="Arial"/>
        </w:rPr>
        <w:t xml:space="preserve"> zapobiega zapadaniu się kół kopiujących w śladzie ciągnika i umożliwia nieograniczone możliwości ruchu podbieracza i dopasowania się go do nierówności pola. Szeroka dodatkowa rolka koła kopiującego i obydwa koła kopiujące tworzą stabilny trójką podparcia, który zapewnia perfekcyjne kopiowanie nierówności terenu i przez niewielkie zanieczyszczenie paszy surowym popiołem.</w:t>
      </w:r>
    </w:p>
    <w:p w14:paraId="4D81E618" w14:textId="77777777" w:rsidR="00932935" w:rsidRDefault="00932935" w:rsidP="00FE2352">
      <w:pPr>
        <w:spacing w:line="360" w:lineRule="auto"/>
        <w:jc w:val="both"/>
        <w:rPr>
          <w:rFonts w:ascii="Arial" w:hAnsi="Arial" w:cs="Arial"/>
        </w:rPr>
      </w:pPr>
    </w:p>
    <w:p w14:paraId="19296024" w14:textId="158708D0" w:rsidR="00E27B42" w:rsidRPr="00F60C2E" w:rsidRDefault="00E27B42" w:rsidP="00FE2352">
      <w:pPr>
        <w:spacing w:line="360" w:lineRule="auto"/>
        <w:jc w:val="both"/>
        <w:rPr>
          <w:rFonts w:ascii="Arial" w:hAnsi="Arial" w:cs="Arial"/>
          <w:b/>
          <w:bCs/>
        </w:rPr>
      </w:pPr>
      <w:r>
        <w:rPr>
          <w:rFonts w:ascii="Arial" w:hAnsi="Arial"/>
          <w:b/>
          <w:bCs/>
        </w:rPr>
        <w:t>Najlepsza pasza dla większe</w:t>
      </w:r>
      <w:r w:rsidR="008E179E">
        <w:rPr>
          <w:rFonts w:ascii="Arial" w:hAnsi="Arial"/>
          <w:b/>
          <w:bCs/>
        </w:rPr>
        <w:t>go</w:t>
      </w:r>
      <w:r>
        <w:rPr>
          <w:rFonts w:ascii="Arial" w:hAnsi="Arial"/>
          <w:b/>
          <w:bCs/>
        </w:rPr>
        <w:t xml:space="preserve"> zysku</w:t>
      </w:r>
    </w:p>
    <w:p w14:paraId="46A55061" w14:textId="38095B14" w:rsidR="00FE2352" w:rsidRDefault="00FE2352" w:rsidP="00FE2352">
      <w:pPr>
        <w:spacing w:line="360" w:lineRule="auto"/>
        <w:jc w:val="both"/>
        <w:rPr>
          <w:rFonts w:ascii="Arial" w:hAnsi="Arial" w:cs="Arial"/>
        </w:rPr>
      </w:pPr>
      <w:r>
        <w:rPr>
          <w:rFonts w:ascii="Arial" w:hAnsi="Arial"/>
        </w:rPr>
        <w:t xml:space="preserve">Krowy dające dużo mleka potrzebują wysokiej jakości paszy o optymalnej strukturze. </w:t>
      </w:r>
      <w:proofErr w:type="spellStart"/>
      <w:r>
        <w:rPr>
          <w:rFonts w:ascii="Arial" w:hAnsi="Arial"/>
        </w:rPr>
        <w:t>Krótkotn</w:t>
      </w:r>
      <w:r w:rsidR="0064457C">
        <w:rPr>
          <w:rFonts w:ascii="Arial" w:hAnsi="Arial"/>
        </w:rPr>
        <w:t>ą</w:t>
      </w:r>
      <w:r>
        <w:rPr>
          <w:rFonts w:ascii="Arial" w:hAnsi="Arial"/>
        </w:rPr>
        <w:t>ca</w:t>
      </w:r>
      <w:proofErr w:type="spellEnd"/>
      <w:r>
        <w:rPr>
          <w:rFonts w:ascii="Arial" w:hAnsi="Arial"/>
        </w:rPr>
        <w:t xml:space="preserve"> belka nożowa POWERCUT z 48 asymetrycznie uporządkowanymi nożami i teoretyczną długością cięcia 34 mm daje gwarancję uzyskania najlepszej jakości paszy. Wydłużone noże tną na całej swojej długości. Wiązki paszy są dokładnie i równomiernie cięte. Dzięki temu pasza uzyskuje optymalną strukturę dla przeżuwaczy. </w:t>
      </w:r>
      <w:proofErr w:type="spellStart"/>
      <w:r>
        <w:rPr>
          <w:rFonts w:ascii="Arial" w:hAnsi="Arial"/>
        </w:rPr>
        <w:t>Beznarzędziowo</w:t>
      </w:r>
      <w:proofErr w:type="spellEnd"/>
      <w:r>
        <w:rPr>
          <w:rFonts w:ascii="Arial" w:hAnsi="Arial"/>
        </w:rPr>
        <w:t xml:space="preserve"> obsługiwana blokada belki nożowej, jak również centralne zwalnianie blokady noży są obsług</w:t>
      </w:r>
      <w:r w:rsidR="0064457C">
        <w:rPr>
          <w:rFonts w:ascii="Arial" w:hAnsi="Arial"/>
        </w:rPr>
        <w:t>i</w:t>
      </w:r>
      <w:r>
        <w:rPr>
          <w:rFonts w:ascii="Arial" w:hAnsi="Arial"/>
        </w:rPr>
        <w:t>wane komfortowo na panelu sterowania, który jest umieszczony na boku maszyny. Czysty komfort.</w:t>
      </w:r>
    </w:p>
    <w:p w14:paraId="2E5E0572" w14:textId="77777777" w:rsidR="007203DB" w:rsidRPr="00B03428" w:rsidRDefault="007203DB" w:rsidP="00821223">
      <w:pPr>
        <w:spacing w:line="360" w:lineRule="auto"/>
        <w:jc w:val="both"/>
        <w:rPr>
          <w:rFonts w:ascii="Arial" w:hAnsi="Arial" w:cs="Arial"/>
        </w:rPr>
      </w:pPr>
    </w:p>
    <w:p w14:paraId="32172D7A" w14:textId="01AC0BDE" w:rsidR="0057696D" w:rsidRPr="00B03428" w:rsidRDefault="009756E6" w:rsidP="00821223">
      <w:pPr>
        <w:spacing w:line="360" w:lineRule="auto"/>
        <w:jc w:val="both"/>
        <w:rPr>
          <w:rFonts w:ascii="Arial" w:hAnsi="Arial" w:cs="Arial"/>
          <w:b/>
          <w:bCs/>
        </w:rPr>
      </w:pPr>
      <w:r>
        <w:rPr>
          <w:rFonts w:ascii="Arial" w:hAnsi="Arial"/>
          <w:b/>
          <w:bCs/>
        </w:rPr>
        <w:t>Nowa koncepcja przenoszenia mocy</w:t>
      </w:r>
    </w:p>
    <w:p w14:paraId="3FEE1752" w14:textId="315C7B88" w:rsidR="009756E6" w:rsidRPr="00B03428" w:rsidRDefault="004B6B24" w:rsidP="00821223">
      <w:pPr>
        <w:spacing w:line="360" w:lineRule="auto"/>
        <w:jc w:val="both"/>
        <w:rPr>
          <w:rFonts w:ascii="Arial" w:hAnsi="Arial" w:cs="Arial"/>
        </w:rPr>
      </w:pPr>
      <w:r>
        <w:rPr>
          <w:rFonts w:ascii="Arial" w:hAnsi="Arial"/>
        </w:rPr>
        <w:t>Ta wielofunkcyjna przyczepa rotorowa łączy w sobie najważnie</w:t>
      </w:r>
      <w:r w:rsidR="0064457C">
        <w:rPr>
          <w:rFonts w:ascii="Arial" w:hAnsi="Arial"/>
        </w:rPr>
        <w:t>j</w:t>
      </w:r>
      <w:r>
        <w:rPr>
          <w:rFonts w:ascii="Arial" w:hAnsi="Arial"/>
        </w:rPr>
        <w:t>sze cechy przyczepy samozbieraj</w:t>
      </w:r>
      <w:r w:rsidR="0064457C">
        <w:rPr>
          <w:rFonts w:ascii="Arial" w:hAnsi="Arial"/>
        </w:rPr>
        <w:t>ą</w:t>
      </w:r>
      <w:r>
        <w:rPr>
          <w:rFonts w:ascii="Arial" w:hAnsi="Arial"/>
        </w:rPr>
        <w:t>cej i przyczepy transportowej: dużą przepustowość, czyste zbieranie materiału, dokładne cięcie, niezawodność działania i elastyczność oraz przestrzeń zał</w:t>
      </w:r>
      <w:r w:rsidR="0064457C">
        <w:rPr>
          <w:rFonts w:ascii="Arial" w:hAnsi="Arial"/>
        </w:rPr>
        <w:t>a</w:t>
      </w:r>
      <w:r>
        <w:rPr>
          <w:rFonts w:ascii="Arial" w:hAnsi="Arial"/>
        </w:rPr>
        <w:t>dunkową przyczepy transportowej. Nowy gigant może współpracować z ciągnikami mocy od 200 do 500 KM. To pierwsza przyczepa, która zbliżyła się do magicznej granicy 500 KM ci</w:t>
      </w:r>
      <w:r w:rsidR="0064457C">
        <w:rPr>
          <w:rFonts w:ascii="Arial" w:hAnsi="Arial"/>
        </w:rPr>
        <w:t>ą</w:t>
      </w:r>
      <w:r>
        <w:rPr>
          <w:rFonts w:ascii="Arial" w:hAnsi="Arial"/>
        </w:rPr>
        <w:t>gnika i przez osiągnęła wydajność pracy sieczkarni polowej.</w:t>
      </w:r>
    </w:p>
    <w:p w14:paraId="72BBFBDC" w14:textId="77777777" w:rsidR="009756E6" w:rsidRPr="00B03428" w:rsidRDefault="009756E6" w:rsidP="00821223">
      <w:pPr>
        <w:spacing w:line="360" w:lineRule="auto"/>
        <w:jc w:val="both"/>
        <w:rPr>
          <w:rFonts w:ascii="Arial" w:hAnsi="Arial" w:cs="Arial"/>
        </w:rPr>
      </w:pPr>
    </w:p>
    <w:p w14:paraId="5177955E" w14:textId="6DDF841F" w:rsidR="001633A8" w:rsidRPr="00DD49A7" w:rsidRDefault="00D32ED4" w:rsidP="00DD49A7">
      <w:pPr>
        <w:autoSpaceDE w:val="0"/>
        <w:autoSpaceDN w:val="0"/>
        <w:adjustRightInd w:val="0"/>
        <w:spacing w:line="360" w:lineRule="auto"/>
        <w:jc w:val="both"/>
        <w:rPr>
          <w:rFonts w:ascii="Arial" w:hAnsi="Arial" w:cs="Arial"/>
        </w:rPr>
      </w:pPr>
      <w:r>
        <w:rPr>
          <w:rFonts w:ascii="Arial" w:hAnsi="Arial"/>
        </w:rPr>
        <w:t xml:space="preserve">Dużo uwagi poświęcono stworzeniu nowoczesnej i innowacyjnej </w:t>
      </w:r>
      <w:r>
        <w:rPr>
          <w:rFonts w:ascii="Arial" w:hAnsi="Arial"/>
          <w:b/>
          <w:bCs/>
        </w:rPr>
        <w:t xml:space="preserve"> koncep</w:t>
      </w:r>
      <w:r w:rsidR="0064457C">
        <w:rPr>
          <w:rFonts w:ascii="Arial" w:hAnsi="Arial"/>
          <w:b/>
          <w:bCs/>
        </w:rPr>
        <w:t>c</w:t>
      </w:r>
      <w:r>
        <w:rPr>
          <w:rFonts w:ascii="Arial" w:hAnsi="Arial"/>
          <w:b/>
          <w:bCs/>
        </w:rPr>
        <w:t>ji napędu</w:t>
      </w:r>
      <w:r>
        <w:rPr>
          <w:rFonts w:ascii="Arial" w:hAnsi="Arial"/>
        </w:rPr>
        <w:t>: Napęd jest wyposażony w dwustronny szerokokątny wałek przegubowy bez s</w:t>
      </w:r>
      <w:r w:rsidR="0064457C">
        <w:rPr>
          <w:rFonts w:ascii="Arial" w:hAnsi="Arial"/>
        </w:rPr>
        <w:t>p</w:t>
      </w:r>
      <w:r>
        <w:rPr>
          <w:rFonts w:ascii="Arial" w:hAnsi="Arial"/>
        </w:rPr>
        <w:t xml:space="preserve">rzęgła i jest napędzany przez pas. Dzięki przekładni kątowej/ planetarnej w napędzie rotora, siła jest efektywnie przenoszona na rotor. Taśma zapewnia optymalne przenoszenie mocy w każdych warunkach pracy. Pracuje spokojnie i </w:t>
      </w:r>
      <w:r>
        <w:rPr>
          <w:rFonts w:ascii="Arial" w:hAnsi="Arial"/>
        </w:rPr>
        <w:lastRenderedPageBreak/>
        <w:t>działa kompens</w:t>
      </w:r>
      <w:r w:rsidR="0064457C">
        <w:rPr>
          <w:rFonts w:ascii="Arial" w:hAnsi="Arial"/>
        </w:rPr>
        <w:t>ac</w:t>
      </w:r>
      <w:r>
        <w:rPr>
          <w:rFonts w:ascii="Arial" w:hAnsi="Arial"/>
        </w:rPr>
        <w:t xml:space="preserve">yjnie przy zmieniających się warunkach pracy. To chroni maszynę, redukuje koszty napraw i części roboczych do minimum. </w:t>
      </w:r>
    </w:p>
    <w:p w14:paraId="35D70470" w14:textId="77777777" w:rsidR="009A2DC9" w:rsidRDefault="009A2DC9" w:rsidP="002E186E">
      <w:pPr>
        <w:autoSpaceDE w:val="0"/>
        <w:autoSpaceDN w:val="0"/>
        <w:adjustRightInd w:val="0"/>
        <w:spacing w:line="360" w:lineRule="auto"/>
        <w:rPr>
          <w:rFonts w:ascii="Arial" w:hAnsi="Arial" w:cs="Arial"/>
          <w:b/>
          <w:bCs/>
        </w:rPr>
      </w:pPr>
    </w:p>
    <w:p w14:paraId="1B004EC8" w14:textId="3DF33221" w:rsidR="00A71186" w:rsidRPr="00384823" w:rsidRDefault="00384823" w:rsidP="002E186E">
      <w:pPr>
        <w:autoSpaceDE w:val="0"/>
        <w:autoSpaceDN w:val="0"/>
        <w:adjustRightInd w:val="0"/>
        <w:spacing w:line="360" w:lineRule="auto"/>
        <w:rPr>
          <w:rFonts w:ascii="Arial" w:hAnsi="Arial" w:cs="Arial"/>
          <w:b/>
          <w:bCs/>
        </w:rPr>
      </w:pPr>
      <w:r>
        <w:rPr>
          <w:rFonts w:ascii="Arial" w:hAnsi="Arial"/>
          <w:b/>
          <w:bCs/>
        </w:rPr>
        <w:t>Rotor załadunkowy</w:t>
      </w:r>
    </w:p>
    <w:p w14:paraId="1A7F26CD" w14:textId="566C5C70" w:rsidR="00A71186" w:rsidRPr="00384823" w:rsidRDefault="00A71186" w:rsidP="00525109">
      <w:pPr>
        <w:autoSpaceDE w:val="0"/>
        <w:autoSpaceDN w:val="0"/>
        <w:adjustRightInd w:val="0"/>
        <w:spacing w:line="360" w:lineRule="auto"/>
        <w:jc w:val="both"/>
        <w:rPr>
          <w:rFonts w:ascii="Arial" w:hAnsi="Arial" w:cs="Arial"/>
        </w:rPr>
      </w:pPr>
      <w:r>
        <w:rPr>
          <w:rFonts w:ascii="Arial" w:hAnsi="Arial"/>
        </w:rPr>
        <w:t>75 procent szerokości rotora jest wykonane z nowej, bardzo wytrzymałej, nawęglanej stali, co daje jeszcze większa odporność obszarom najbardziej narażonym na obciążenia. Ich wytrzymałość i żywotność wzrasta o 25 procent.</w:t>
      </w:r>
    </w:p>
    <w:p w14:paraId="6474E1E2" w14:textId="32DC89E1" w:rsidR="005275CE" w:rsidRPr="00B03428" w:rsidRDefault="005275CE" w:rsidP="003D48F8">
      <w:pPr>
        <w:autoSpaceDE w:val="0"/>
        <w:autoSpaceDN w:val="0"/>
        <w:adjustRightInd w:val="0"/>
        <w:spacing w:line="360" w:lineRule="auto"/>
        <w:jc w:val="both"/>
        <w:rPr>
          <w:rFonts w:ascii="Arial" w:hAnsi="Arial" w:cs="Arial"/>
        </w:rPr>
      </w:pPr>
      <w:r>
        <w:rPr>
          <w:rFonts w:ascii="Arial" w:hAnsi="Arial"/>
        </w:rPr>
        <w:t>Nowa koncepcja napędu</w:t>
      </w:r>
      <w:r w:rsidR="0064457C">
        <w:rPr>
          <w:rFonts w:ascii="Arial" w:hAnsi="Arial"/>
        </w:rPr>
        <w:t xml:space="preserve"> </w:t>
      </w:r>
      <w:r>
        <w:rPr>
          <w:rFonts w:ascii="Arial" w:hAnsi="Arial"/>
          <w:b/>
          <w:bCs/>
        </w:rPr>
        <w:t>dozowania</w:t>
      </w:r>
      <w:r>
        <w:rPr>
          <w:rFonts w:ascii="Arial" w:hAnsi="Arial"/>
        </w:rPr>
        <w:t xml:space="preserve"> we współpracy z 210 kW przyniosła wzrost wydajności rozładunku o jedną trzecią: Czas rozładunku wynosi dokładnie 1 minutę. Włącznik dozowania jest zintegrowany w przekładni kątowej i jest uruchamiany przez aktywowanie napinacza pasków. Dzięki łagodnemu startowi chronione są elementy napędu dozowania, napęd podłogi rusztowej i łańcuch. Nie ma momentów szczytowych i wydłuża się czas eksploatacji. Nowy rodzaj wałków dozujących, ustawionych spiralnie w literę V, równomiernie i bez szczytowych obciążeń zagłębia się w masę. Nawet przy dużym zagęszczeniu skutecznie rozbijają materiał. Równomiernie odłożony przez JUMBO dywan z paszy ułatwia pracę przy wałowaniu na pryzmie i zapewnia przez to dobre zagęszczenie i najlepszą jakość kiszonki.</w:t>
      </w:r>
    </w:p>
    <w:p w14:paraId="142CF3C3" w14:textId="5BEBBCEB" w:rsidR="00B56778" w:rsidRDefault="00CD382D" w:rsidP="00CD382D">
      <w:pPr>
        <w:spacing w:line="360" w:lineRule="auto"/>
        <w:jc w:val="both"/>
        <w:rPr>
          <w:rFonts w:ascii="Arial" w:hAnsi="Arial"/>
          <w:iCs/>
        </w:rPr>
      </w:pPr>
      <w:r>
        <w:rPr>
          <w:rFonts w:ascii="Arial" w:hAnsi="Arial"/>
          <w:iCs/>
        </w:rPr>
        <w:t>Ruchoma</w:t>
      </w:r>
      <w:r w:rsidR="0064457C">
        <w:rPr>
          <w:rFonts w:ascii="Arial" w:hAnsi="Arial"/>
          <w:iCs/>
        </w:rPr>
        <w:t xml:space="preserve"> </w:t>
      </w:r>
      <w:r>
        <w:rPr>
          <w:rFonts w:ascii="Arial" w:hAnsi="Arial"/>
          <w:b/>
          <w:bCs/>
          <w:iCs/>
        </w:rPr>
        <w:t>ściana przednia</w:t>
      </w:r>
      <w:r w:rsidR="0064457C">
        <w:rPr>
          <w:rFonts w:ascii="Arial" w:hAnsi="Arial"/>
          <w:b/>
          <w:bCs/>
          <w:iCs/>
        </w:rPr>
        <w:t xml:space="preserve"> </w:t>
      </w:r>
      <w:r>
        <w:rPr>
          <w:rFonts w:ascii="Arial" w:hAnsi="Arial"/>
          <w:iCs/>
        </w:rPr>
        <w:t>daje przyczepie o tej samej długości, większa o 4,3 m</w:t>
      </w:r>
      <w:r>
        <w:rPr>
          <w:rFonts w:ascii="Arial" w:hAnsi="Arial"/>
          <w:iCs/>
          <w:vertAlign w:val="superscript"/>
        </w:rPr>
        <w:t xml:space="preserve">3 </w:t>
      </w:r>
      <w:r>
        <w:rPr>
          <w:rFonts w:ascii="Arial" w:hAnsi="Arial"/>
          <w:iCs/>
        </w:rPr>
        <w:t xml:space="preserve"> pojemność. Przyczepa jest też przez to bardziej kompaktowa. Zwiększa to jej zwrotność na polach o małych powierzchniach. </w:t>
      </w:r>
    </w:p>
    <w:p w14:paraId="1E8F8026" w14:textId="037427D1" w:rsidR="00CD0229" w:rsidRDefault="00B56778" w:rsidP="00CD0229">
      <w:pPr>
        <w:autoSpaceDE w:val="0"/>
        <w:autoSpaceDN w:val="0"/>
        <w:adjustRightInd w:val="0"/>
        <w:spacing w:line="360" w:lineRule="auto"/>
        <w:jc w:val="both"/>
        <w:rPr>
          <w:rFonts w:ascii="HelveticaNeueLTW1G-Lt" w:hAnsi="HelveticaNeueLTW1G-Lt" w:cs="HelveticaNeueLTW1G-Lt"/>
        </w:rPr>
      </w:pPr>
      <w:r>
        <w:rPr>
          <w:rFonts w:ascii="HelveticaNeueLTW1G-Lt" w:hAnsi="HelveticaNeueLTW1G-Lt"/>
        </w:rPr>
        <w:t>Opatentowana, inteligenta, sterowana ściana przednia umożliwia jedyny w swoim rodzaju sposób za- i wyładunku. Ściana ta jest dostępna na życzenie i jest wyposażona w dużą, o długości 830 mm, górną klapę zagęszczająca. W inteligentną ścianę przednią wbudowany jest dodatkowy czujnik pomiaru siły, który umożliwia nowy sposób sterowania. W ten sposób jest mierzona siła nacisku na ścianę przednią. Kombinacja wszystkich punktów pomiarowych (czujnik momentu załadunku, sworzeń pomiaru siły, czujnik na klapie zagęszczającej) bezpośrednio wpływa na stopień zagęszczenia, jak również pożądaną wysokość wypełnienia. Dzi</w:t>
      </w:r>
      <w:r w:rsidR="007B25A4">
        <w:rPr>
          <w:rFonts w:ascii="HelveticaNeueLTW1G-Lt" w:hAnsi="HelveticaNeueLTW1G-Lt"/>
        </w:rPr>
        <w:t>ę</w:t>
      </w:r>
      <w:r>
        <w:rPr>
          <w:rFonts w:ascii="HelveticaNeueLTW1G-Lt" w:hAnsi="HelveticaNeueLTW1G-Lt"/>
        </w:rPr>
        <w:t xml:space="preserve">ki temu możliwe jest perfekcyjne dopasowanie do potrzeb wynikających z wielkości i warunków zbioru. W razie potrzeby można, przez regulację aktywnej sterowanej klapy zagęszczającej, </w:t>
      </w:r>
      <w:r>
        <w:rPr>
          <w:rFonts w:ascii="HelveticaNeueLTW1G-Lt" w:hAnsi="HelveticaNeueLTW1G-Lt"/>
        </w:rPr>
        <w:lastRenderedPageBreak/>
        <w:t xml:space="preserve">zwiększyć wielkość załadunku do 400 kg/m³, w zależności od zawartości suchej masy. </w:t>
      </w:r>
    </w:p>
    <w:p w14:paraId="54330E84" w14:textId="77777777" w:rsidR="00430355" w:rsidRDefault="00430355" w:rsidP="00CD0229">
      <w:pPr>
        <w:autoSpaceDE w:val="0"/>
        <w:autoSpaceDN w:val="0"/>
        <w:adjustRightInd w:val="0"/>
        <w:spacing w:line="360" w:lineRule="auto"/>
        <w:jc w:val="both"/>
        <w:rPr>
          <w:rFonts w:ascii="HelveticaNeueLTW1G-Lt" w:hAnsi="HelveticaNeueLTW1G-Lt" w:cs="HelveticaNeueLTW1G-Lt"/>
        </w:rPr>
      </w:pPr>
    </w:p>
    <w:p w14:paraId="62A35A34" w14:textId="0967AFF5" w:rsidR="007C10D3" w:rsidRPr="00430355" w:rsidRDefault="00430355" w:rsidP="00CD0229">
      <w:pPr>
        <w:autoSpaceDE w:val="0"/>
        <w:autoSpaceDN w:val="0"/>
        <w:adjustRightInd w:val="0"/>
        <w:spacing w:line="360" w:lineRule="auto"/>
        <w:jc w:val="both"/>
        <w:rPr>
          <w:rFonts w:ascii="HelveticaNeueLTW1G-Lt" w:hAnsi="HelveticaNeueLTW1G-Lt" w:cs="HelveticaNeueLTW1G-Lt"/>
          <w:b/>
          <w:bCs/>
        </w:rPr>
      </w:pPr>
      <w:r>
        <w:rPr>
          <w:rFonts w:ascii="HelveticaNeueLTW1G-Lt" w:hAnsi="HelveticaNeueLTW1G-Lt"/>
          <w:b/>
          <w:bCs/>
        </w:rPr>
        <w:t>Inte</w:t>
      </w:r>
      <w:r>
        <w:rPr>
          <w:rFonts w:ascii="HelveticaNeueLTW1G-Roman" w:hAnsi="HelveticaNeueLTW1G-Roman"/>
          <w:b/>
          <w:bCs/>
        </w:rPr>
        <w:t>ligentna automatyka załadunku</w:t>
      </w:r>
    </w:p>
    <w:p w14:paraId="6D2BDB26" w14:textId="37FC0ED0" w:rsidR="007C10D3" w:rsidRPr="00F731AC" w:rsidRDefault="007C10D3" w:rsidP="00F731AC">
      <w:pPr>
        <w:autoSpaceDE w:val="0"/>
        <w:autoSpaceDN w:val="0"/>
        <w:adjustRightInd w:val="0"/>
        <w:spacing w:line="360" w:lineRule="auto"/>
        <w:jc w:val="both"/>
        <w:rPr>
          <w:rFonts w:ascii="Arial" w:hAnsi="Arial" w:cs="Arial"/>
        </w:rPr>
      </w:pPr>
      <w:r>
        <w:rPr>
          <w:rFonts w:ascii="Arial" w:hAnsi="Arial"/>
        </w:rPr>
        <w:t>Do załadunku może być wybrany jeden z trzech trybów pracy oraz stopień zagęszczenia, od małego, przez średnie, po duże. Możliwe jest optymalne dopasowanie do różnych rodzajów paszy, stopnia jej wysuszenia i stopnia napełnienia.</w:t>
      </w:r>
    </w:p>
    <w:p w14:paraId="46833638" w14:textId="77777777" w:rsidR="007C10D3" w:rsidRPr="00F731AC" w:rsidRDefault="007C10D3" w:rsidP="00F731AC">
      <w:pPr>
        <w:autoSpaceDE w:val="0"/>
        <w:autoSpaceDN w:val="0"/>
        <w:adjustRightInd w:val="0"/>
        <w:spacing w:line="360" w:lineRule="auto"/>
        <w:jc w:val="both"/>
        <w:rPr>
          <w:rFonts w:ascii="Arial" w:hAnsi="Arial" w:cs="Arial"/>
        </w:rPr>
      </w:pPr>
    </w:p>
    <w:p w14:paraId="398623ED" w14:textId="2ED17654" w:rsidR="00F02A39" w:rsidRPr="00F731AC" w:rsidRDefault="007C10D3" w:rsidP="00F731AC">
      <w:pPr>
        <w:autoSpaceDE w:val="0"/>
        <w:autoSpaceDN w:val="0"/>
        <w:adjustRightInd w:val="0"/>
        <w:spacing w:line="360" w:lineRule="auto"/>
        <w:jc w:val="both"/>
        <w:rPr>
          <w:rFonts w:ascii="Arial" w:hAnsi="Arial" w:cs="Arial"/>
        </w:rPr>
      </w:pPr>
      <w:r>
        <w:rPr>
          <w:rFonts w:ascii="Arial" w:hAnsi="Arial"/>
        </w:rPr>
        <w:t>W zależności od założonego celu i wymagań, trzy tryby pracy umożliwiają wybór właściwej strategii napełnienia. Operator może ustawić wcześniej wybrane przez siebie parametry i wpłynąć w ten sposób na wzrost opłacalności pracy całego zestawu. Gdy automatyka załadunku uruchomi podłogę, ściana przednia aktywnie napiera i następnie automatycznie powraca do pozycji załadunku. Dzięki temu spiętrzona masa ma bardzo zwarty kształt.</w:t>
      </w:r>
    </w:p>
    <w:p w14:paraId="79A12FE7" w14:textId="4C530E27" w:rsidR="00CD382D" w:rsidRPr="00B03428" w:rsidRDefault="00CD382D" w:rsidP="00CD382D">
      <w:pPr>
        <w:autoSpaceDE w:val="0"/>
        <w:autoSpaceDN w:val="0"/>
        <w:adjustRightInd w:val="0"/>
        <w:spacing w:line="360" w:lineRule="auto"/>
        <w:jc w:val="both"/>
        <w:rPr>
          <w:rFonts w:ascii="Arial" w:hAnsi="Arial"/>
          <w:iCs/>
        </w:rPr>
      </w:pPr>
      <w:r>
        <w:rPr>
          <w:rFonts w:ascii="Arial" w:hAnsi="Arial"/>
          <w:iCs/>
        </w:rPr>
        <w:t>Ponadto 2 dwusuwowe silniki - zamontowane po obu stronach na zewnątrz -</w:t>
      </w:r>
      <w:r w:rsidR="0069138E">
        <w:rPr>
          <w:rFonts w:ascii="Arial" w:hAnsi="Arial"/>
          <w:iCs/>
        </w:rPr>
        <w:t xml:space="preserve">           </w:t>
      </w:r>
      <w:r>
        <w:rPr>
          <w:rFonts w:ascii="Arial" w:hAnsi="Arial"/>
          <w:iCs/>
        </w:rPr>
        <w:t xml:space="preserve"> i funkcje </w:t>
      </w:r>
      <w:proofErr w:type="spellStart"/>
      <w:r>
        <w:rPr>
          <w:rFonts w:ascii="Arial" w:hAnsi="Arial"/>
          <w:iCs/>
        </w:rPr>
        <w:t>Boost</w:t>
      </w:r>
      <w:proofErr w:type="spellEnd"/>
      <w:r>
        <w:rPr>
          <w:rFonts w:ascii="Arial" w:hAnsi="Arial"/>
          <w:iCs/>
        </w:rPr>
        <w:t xml:space="preserve"> gwarantują maksymalną wydajność rozładunku. Aby operator miał dobry widok na przestrzeń załadunkową lub przegląd sytuacji podczas pracy w trybie transportowym, klapę zagęszczaj</w:t>
      </w:r>
      <w:r w:rsidR="0064457C">
        <w:rPr>
          <w:rFonts w:ascii="Arial" w:hAnsi="Arial"/>
          <w:iCs/>
        </w:rPr>
        <w:t>ą</w:t>
      </w:r>
      <w:r>
        <w:rPr>
          <w:rFonts w:ascii="Arial" w:hAnsi="Arial"/>
          <w:iCs/>
        </w:rPr>
        <w:t>c</w:t>
      </w:r>
      <w:r w:rsidR="0064457C">
        <w:rPr>
          <w:rFonts w:ascii="Arial" w:hAnsi="Arial"/>
          <w:iCs/>
        </w:rPr>
        <w:t>ą</w:t>
      </w:r>
      <w:r>
        <w:rPr>
          <w:rFonts w:ascii="Arial" w:hAnsi="Arial"/>
          <w:iCs/>
        </w:rPr>
        <w:t xml:space="preserve"> można przechylić do przodu.</w:t>
      </w:r>
    </w:p>
    <w:p w14:paraId="0E6E7D2E" w14:textId="056437BF" w:rsidR="004366DC" w:rsidRPr="00A12CF4" w:rsidRDefault="00CD382D" w:rsidP="00A12CF4">
      <w:pPr>
        <w:autoSpaceDE w:val="0"/>
        <w:autoSpaceDN w:val="0"/>
        <w:adjustRightInd w:val="0"/>
        <w:spacing w:line="360" w:lineRule="auto"/>
        <w:jc w:val="both"/>
        <w:rPr>
          <w:rFonts w:ascii="Arial" w:hAnsi="Arial"/>
          <w:iCs/>
        </w:rPr>
      </w:pPr>
      <w:r>
        <w:rPr>
          <w:rFonts w:ascii="Arial" w:hAnsi="Arial"/>
          <w:iCs/>
        </w:rPr>
        <w:t>Podłoga</w:t>
      </w:r>
      <w:r w:rsidR="0064457C">
        <w:rPr>
          <w:rFonts w:ascii="Arial" w:hAnsi="Arial"/>
          <w:iCs/>
        </w:rPr>
        <w:t xml:space="preserve"> </w:t>
      </w:r>
      <w:r>
        <w:rPr>
          <w:rFonts w:ascii="Arial" w:hAnsi="Arial"/>
          <w:b/>
          <w:bCs/>
          <w:iCs/>
        </w:rPr>
        <w:t>rusztowa</w:t>
      </w:r>
      <w:r>
        <w:rPr>
          <w:rFonts w:ascii="Arial" w:hAnsi="Arial"/>
          <w:iCs/>
        </w:rPr>
        <w:t xml:space="preserve"> została obniżona o 250 mm, aby zmniejszyć zapotrzebowanie na moc podczas załadunku. Przez to wzrasta również doładunek netto w wyniku większego zagęszczenia. Szerokie ogniwa łańcucha wytrzymujące obciążenie do 13 ton zapewniają duża wytrzymałość, maksymalną niezawodność i spokojną pracę.</w:t>
      </w:r>
    </w:p>
    <w:p w14:paraId="1DD4EB8A" w14:textId="3FC51006" w:rsidR="007533E0" w:rsidRDefault="00CD382D" w:rsidP="00A12CF4">
      <w:pPr>
        <w:autoSpaceDE w:val="0"/>
        <w:autoSpaceDN w:val="0"/>
        <w:adjustRightInd w:val="0"/>
        <w:spacing w:line="360" w:lineRule="auto"/>
        <w:jc w:val="both"/>
        <w:rPr>
          <w:rFonts w:ascii="Arial" w:hAnsi="Arial"/>
          <w:iCs/>
        </w:rPr>
      </w:pPr>
      <w:r>
        <w:rPr>
          <w:rFonts w:ascii="Arial" w:hAnsi="Arial"/>
          <w:iCs/>
        </w:rPr>
        <w:t xml:space="preserve">Listwy podłogi rusztowej są przykręcone podwójnie i są utrzymywane przez wymienialne prowadnice. Dzięki przenoszeniu dużej mocy i kompaktowej budowie JUMBO oferuje nieograniczone możliwości jako przyczepa transportowa. </w:t>
      </w:r>
    </w:p>
    <w:p w14:paraId="32C4B4D7" w14:textId="487078BE" w:rsidR="00CD382D" w:rsidRPr="00B03428" w:rsidRDefault="00CD382D" w:rsidP="00CD382D">
      <w:pPr>
        <w:spacing w:line="360" w:lineRule="auto"/>
        <w:jc w:val="both"/>
        <w:rPr>
          <w:rFonts w:ascii="Arial" w:hAnsi="Arial"/>
          <w:iCs/>
        </w:rPr>
      </w:pPr>
      <w:r>
        <w:rPr>
          <w:rFonts w:ascii="Arial" w:hAnsi="Arial"/>
          <w:iCs/>
        </w:rPr>
        <w:t>Kolejne korzyści dla pracy w trybie transportowym,  wynikają z demontażu podbieracza. Demontaż obniża ciężar własny JUMBO o 520 kg i dodatkowo podbieracz nie jest narażony na uszkodzenia. Wymontowany podbieracz można odłożyć na dostępny, na życzenie, wózek.</w:t>
      </w:r>
    </w:p>
    <w:p w14:paraId="3CBAFBDD" w14:textId="074D5883" w:rsidR="00B6724B" w:rsidRPr="00B03428" w:rsidRDefault="00B6724B" w:rsidP="00B6724B">
      <w:pPr>
        <w:autoSpaceDE w:val="0"/>
        <w:autoSpaceDN w:val="0"/>
        <w:adjustRightInd w:val="0"/>
        <w:spacing w:line="360" w:lineRule="auto"/>
        <w:jc w:val="both"/>
        <w:rPr>
          <w:rFonts w:ascii="Arial" w:hAnsi="Arial" w:cs="Arial"/>
        </w:rPr>
      </w:pPr>
      <w:r>
        <w:rPr>
          <w:rFonts w:ascii="Arial" w:hAnsi="Arial"/>
          <w:iCs/>
        </w:rPr>
        <w:lastRenderedPageBreak/>
        <w:t>Jako</w:t>
      </w:r>
      <w:r w:rsidR="0064457C">
        <w:rPr>
          <w:rFonts w:ascii="Arial" w:hAnsi="Arial"/>
          <w:iCs/>
        </w:rPr>
        <w:t xml:space="preserve"> </w:t>
      </w:r>
      <w:r>
        <w:rPr>
          <w:rFonts w:ascii="Arial" w:hAnsi="Arial"/>
          <w:b/>
          <w:bCs/>
          <w:iCs/>
        </w:rPr>
        <w:t>przyczepa wielozadaniowa</w:t>
      </w:r>
      <w:r>
        <w:rPr>
          <w:rFonts w:ascii="Arial" w:hAnsi="Arial"/>
          <w:iCs/>
        </w:rPr>
        <w:t xml:space="preserve"> JUMBO jest pełnowartościową przyczepą transportową, którą można pracować również poza okresem zielonych żniw. Demontaż podbieracza szybko i w prosty sposób zwiększa zdolność przewozową przyczepy. Nowo</w:t>
      </w:r>
      <w:r w:rsidR="0064457C">
        <w:rPr>
          <w:rFonts w:ascii="Arial" w:hAnsi="Arial"/>
          <w:iCs/>
        </w:rPr>
        <w:t xml:space="preserve"> </w:t>
      </w:r>
      <w:r>
        <w:rPr>
          <w:rFonts w:ascii="Arial" w:hAnsi="Arial"/>
          <w:iCs/>
        </w:rPr>
        <w:t>skon</w:t>
      </w:r>
      <w:r w:rsidR="0064457C">
        <w:rPr>
          <w:rFonts w:ascii="Arial" w:hAnsi="Arial"/>
          <w:iCs/>
        </w:rPr>
        <w:t>s</w:t>
      </w:r>
      <w:r>
        <w:rPr>
          <w:rFonts w:ascii="Arial" w:hAnsi="Arial"/>
          <w:iCs/>
        </w:rPr>
        <w:t>truowana pokrywa przestrzeni załadunkowej zamyka transportowany surowiec i zabezpiecza go na czas przewozu.</w:t>
      </w:r>
    </w:p>
    <w:p w14:paraId="71A8BA5D" w14:textId="411E7E5D" w:rsidR="005275CE" w:rsidRPr="00B03428" w:rsidRDefault="005275CE" w:rsidP="00821223">
      <w:pPr>
        <w:spacing w:line="360" w:lineRule="auto"/>
        <w:jc w:val="both"/>
        <w:rPr>
          <w:rFonts w:ascii="Arial" w:hAnsi="Arial" w:cs="Arial"/>
        </w:rPr>
      </w:pPr>
    </w:p>
    <w:p w14:paraId="3E34218A" w14:textId="12F741C3" w:rsidR="00BD6F76" w:rsidRPr="00B03428" w:rsidRDefault="00BD6F76" w:rsidP="00821223">
      <w:pPr>
        <w:spacing w:line="360" w:lineRule="auto"/>
        <w:jc w:val="both"/>
        <w:rPr>
          <w:rFonts w:ascii="Arial" w:hAnsi="Arial" w:cs="Arial"/>
          <w:b/>
          <w:bCs/>
        </w:rPr>
      </w:pPr>
      <w:r>
        <w:rPr>
          <w:rFonts w:ascii="Arial" w:hAnsi="Arial"/>
          <w:b/>
          <w:bCs/>
        </w:rPr>
        <w:t>Niezawodność pisana dużymi literami</w:t>
      </w:r>
    </w:p>
    <w:p w14:paraId="5086EED6" w14:textId="3691C09B" w:rsidR="00F32614" w:rsidRPr="00DA00FD" w:rsidRDefault="00D856D2" w:rsidP="00DA00FD">
      <w:pPr>
        <w:autoSpaceDE w:val="0"/>
        <w:autoSpaceDN w:val="0"/>
        <w:adjustRightInd w:val="0"/>
        <w:spacing w:line="360" w:lineRule="auto"/>
        <w:jc w:val="both"/>
        <w:rPr>
          <w:rFonts w:ascii="Arial" w:hAnsi="Arial"/>
          <w:iCs/>
        </w:rPr>
      </w:pPr>
      <w:r>
        <w:rPr>
          <w:rFonts w:ascii="Arial" w:hAnsi="Arial"/>
          <w:iCs/>
        </w:rPr>
        <w:t xml:space="preserve">Podwozia hydropneumatyczne tandem i </w:t>
      </w:r>
      <w:proofErr w:type="spellStart"/>
      <w:r>
        <w:rPr>
          <w:rFonts w:ascii="Arial" w:hAnsi="Arial"/>
          <w:iCs/>
        </w:rPr>
        <w:t>tridem</w:t>
      </w:r>
      <w:proofErr w:type="spellEnd"/>
      <w:r>
        <w:rPr>
          <w:rFonts w:ascii="Arial" w:hAnsi="Arial"/>
          <w:iCs/>
        </w:rPr>
        <w:t xml:space="preserve"> zapewniają szerokie podparcie 1.100 mm lub 856 mm na skrętnej osi,  przez co przyczepa porusza się bezpiecznie zarówno przy dużych prędkościach jazdy, jak i na stoku. Zastosowane w konstrukcji podwozia szerokie sprężyny wahacza, przykręcane osie i szeroki rozstaw sprężyn, gwarantują jedyny w swoim rodzaju mechaniczny efekt stabilizatora poprzecznego.</w:t>
      </w:r>
    </w:p>
    <w:p w14:paraId="246CAB00" w14:textId="638561E1" w:rsidR="006A654D" w:rsidRPr="00DA00FD" w:rsidRDefault="006A654D" w:rsidP="00DA00FD">
      <w:pPr>
        <w:autoSpaceDE w:val="0"/>
        <w:autoSpaceDN w:val="0"/>
        <w:adjustRightInd w:val="0"/>
        <w:spacing w:line="360" w:lineRule="auto"/>
        <w:jc w:val="both"/>
        <w:rPr>
          <w:rFonts w:ascii="Arial" w:hAnsi="Arial"/>
          <w:iCs/>
          <w:lang w:eastAsia="en-US"/>
        </w:rPr>
      </w:pPr>
    </w:p>
    <w:p w14:paraId="4C83E61B" w14:textId="3D493BFC" w:rsidR="003413D1" w:rsidRPr="00DA00FD" w:rsidRDefault="00D856D2" w:rsidP="00DA00FD">
      <w:pPr>
        <w:autoSpaceDE w:val="0"/>
        <w:autoSpaceDN w:val="0"/>
        <w:adjustRightInd w:val="0"/>
        <w:spacing w:line="360" w:lineRule="auto"/>
        <w:jc w:val="both"/>
        <w:rPr>
          <w:rFonts w:ascii="Arial" w:hAnsi="Arial"/>
          <w:iCs/>
        </w:rPr>
      </w:pPr>
      <w:r>
        <w:rPr>
          <w:rFonts w:ascii="Arial" w:hAnsi="Arial"/>
          <w:iCs/>
        </w:rPr>
        <w:t xml:space="preserve">Duże wychylenie osi, do 270 mm, doskonale sprawdza się przy trudnym dojeździe do pola i przy złych warunkach drogowych. Hydropneumatyczne wyrównanie osi troszczy się o stały nacisk kół na podłoże w każdych warunkach pracy. Odczuwalny wzrost komfortu jazdy jest wynikiem dopasowania elementów amortyzacji. Zastosowanie oddzielnych zbiorników amortyzacji w obszarze bez obciążenia, jak również w obszarze z pełnym obciążeniem, wyraźnie zwiększa komfort jazdy. </w:t>
      </w:r>
    </w:p>
    <w:p w14:paraId="2104B3E4" w14:textId="41F6BCC4" w:rsidR="00D856D2" w:rsidRPr="00B03428" w:rsidRDefault="00D856D2" w:rsidP="00F60C2E">
      <w:pPr>
        <w:autoSpaceDE w:val="0"/>
        <w:autoSpaceDN w:val="0"/>
        <w:adjustRightInd w:val="0"/>
        <w:rPr>
          <w:rFonts w:ascii="Arial" w:hAnsi="Arial" w:cs="Arial"/>
        </w:rPr>
      </w:pPr>
    </w:p>
    <w:p w14:paraId="5809BE8E" w14:textId="77777777" w:rsidR="0006101C" w:rsidRPr="0006101C" w:rsidRDefault="0006101C" w:rsidP="00821223">
      <w:pPr>
        <w:spacing w:line="360" w:lineRule="auto"/>
        <w:jc w:val="both"/>
        <w:rPr>
          <w:rFonts w:ascii="Arial" w:hAnsi="Arial" w:cs="Arial"/>
          <w:b/>
          <w:bCs/>
        </w:rPr>
      </w:pPr>
      <w:r>
        <w:rPr>
          <w:rFonts w:ascii="Arial" w:hAnsi="Arial"/>
          <w:b/>
          <w:bCs/>
        </w:rPr>
        <w:t>Ostrożności nigdy za wiele</w:t>
      </w:r>
    </w:p>
    <w:p w14:paraId="6732E95B" w14:textId="1F627A01" w:rsidR="005A6C4B" w:rsidRPr="00B03428" w:rsidRDefault="005A6C4B" w:rsidP="00821223">
      <w:pPr>
        <w:spacing w:line="360" w:lineRule="auto"/>
        <w:jc w:val="both"/>
        <w:rPr>
          <w:rFonts w:ascii="Arial" w:hAnsi="Arial" w:cs="Arial"/>
        </w:rPr>
      </w:pPr>
      <w:r>
        <w:rPr>
          <w:rFonts w:ascii="Arial" w:hAnsi="Arial"/>
        </w:rPr>
        <w:t xml:space="preserve">Nowe </w:t>
      </w:r>
      <w:r>
        <w:rPr>
          <w:rFonts w:ascii="Arial" w:hAnsi="Arial"/>
          <w:b/>
          <w:bCs/>
        </w:rPr>
        <w:t xml:space="preserve"> zabezpieczenie surowca </w:t>
      </w:r>
      <w:r>
        <w:rPr>
          <w:rFonts w:ascii="Arial" w:hAnsi="Arial"/>
        </w:rPr>
        <w:t xml:space="preserve"> zamyka transportowany materiał i zabezpiecza go na czas przewozu. Składa się z dwóch składanych elementów, z hydraulicznie napędzanym łańcuchem bezpośrednio po środku na wałku obrotowym. </w:t>
      </w:r>
    </w:p>
    <w:p w14:paraId="751228CC" w14:textId="77777777" w:rsidR="00BD6F76" w:rsidRPr="00B03428" w:rsidRDefault="00BD6F76" w:rsidP="00821223">
      <w:pPr>
        <w:spacing w:line="360" w:lineRule="auto"/>
        <w:jc w:val="both"/>
        <w:rPr>
          <w:rFonts w:ascii="Arial" w:hAnsi="Arial" w:cs="Arial"/>
        </w:rPr>
      </w:pPr>
    </w:p>
    <w:p w14:paraId="4D35671F" w14:textId="3D8EF456" w:rsidR="004B6B24" w:rsidRPr="00B03428" w:rsidRDefault="002E0B83" w:rsidP="00821223">
      <w:pPr>
        <w:spacing w:line="360" w:lineRule="auto"/>
        <w:jc w:val="both"/>
        <w:rPr>
          <w:rFonts w:ascii="Arial" w:hAnsi="Arial" w:cs="Arial"/>
        </w:rPr>
      </w:pPr>
      <w:r>
        <w:rPr>
          <w:rFonts w:ascii="Arial" w:hAnsi="Arial"/>
        </w:rPr>
        <w:t>Wychylenie</w:t>
      </w:r>
      <w:r w:rsidR="0064457C">
        <w:rPr>
          <w:rFonts w:ascii="Arial" w:hAnsi="Arial"/>
        </w:rPr>
        <w:t xml:space="preserve"> </w:t>
      </w:r>
      <w:r>
        <w:rPr>
          <w:rFonts w:ascii="Arial" w:hAnsi="Arial"/>
          <w:b/>
          <w:bCs/>
        </w:rPr>
        <w:t>belki nożowej EASY MOVE</w:t>
      </w:r>
      <w:r>
        <w:rPr>
          <w:rFonts w:ascii="Arial" w:hAnsi="Arial"/>
        </w:rPr>
        <w:t xml:space="preserve"> pozwala na prostą i komfortową wymianę noży lub ich obrócenie. Noże są wyprodukowane z hartowanej stali narzędziowej DURASTAR, o wytrzymałości większej o 20 procent. Są </w:t>
      </w:r>
      <w:r>
        <w:rPr>
          <w:rFonts w:ascii="Arial" w:hAnsi="Arial"/>
        </w:rPr>
        <w:lastRenderedPageBreak/>
        <w:t>indywidualnie zabezpieczone przez opatentowany system, który chroni zarówno przyczepę, jak i zwierzęta oraz zapobiega przestojom.</w:t>
      </w:r>
    </w:p>
    <w:p w14:paraId="0369766F" w14:textId="30404D27" w:rsidR="00075E15" w:rsidRPr="00B03428" w:rsidRDefault="00A137AD" w:rsidP="00821223">
      <w:pPr>
        <w:spacing w:line="360" w:lineRule="auto"/>
        <w:jc w:val="both"/>
        <w:rPr>
          <w:rFonts w:ascii="Arial" w:hAnsi="Arial"/>
          <w:iCs/>
        </w:rPr>
      </w:pPr>
      <w:r>
        <w:rPr>
          <w:rFonts w:ascii="Arial" w:hAnsi="Arial"/>
          <w:iCs/>
        </w:rPr>
        <w:t>Obracać zamiast wymieniać, to dewiza obracalnych noży TWIN BLADE. Opatentow</w:t>
      </w:r>
      <w:r w:rsidR="0064457C">
        <w:rPr>
          <w:rFonts w:ascii="Arial" w:hAnsi="Arial"/>
          <w:iCs/>
        </w:rPr>
        <w:t>a</w:t>
      </w:r>
      <w:r>
        <w:rPr>
          <w:rFonts w:ascii="Arial" w:hAnsi="Arial"/>
          <w:iCs/>
        </w:rPr>
        <w:t>na forma noży zapewnia im podwójny czas eksploatacji. Nie trzeba ich ostrzyć lub wozić ze sobą drugiego kompletu noży, tylko po prostu: odwrócić!</w:t>
      </w:r>
    </w:p>
    <w:p w14:paraId="470B398E" w14:textId="14ABE125" w:rsidR="002E0B83" w:rsidRPr="00B03428" w:rsidRDefault="002E0B83" w:rsidP="00821223">
      <w:pPr>
        <w:spacing w:line="360" w:lineRule="auto"/>
        <w:jc w:val="both"/>
        <w:rPr>
          <w:rFonts w:ascii="Arial" w:hAnsi="Arial"/>
          <w:iCs/>
          <w:lang w:eastAsia="en-US"/>
        </w:rPr>
      </w:pPr>
    </w:p>
    <w:p w14:paraId="20E8F2C7" w14:textId="0E02C586" w:rsidR="002E0B83" w:rsidRPr="00B03428" w:rsidRDefault="002E0B83" w:rsidP="00821223">
      <w:pPr>
        <w:spacing w:line="360" w:lineRule="auto"/>
        <w:jc w:val="both"/>
        <w:rPr>
          <w:rFonts w:ascii="Arial" w:hAnsi="Arial"/>
          <w:iCs/>
        </w:rPr>
      </w:pPr>
      <w:r>
        <w:rPr>
          <w:rFonts w:ascii="Arial" w:hAnsi="Arial"/>
          <w:iCs/>
        </w:rPr>
        <w:t xml:space="preserve">Dzięki opatentowanemu </w:t>
      </w:r>
      <w:r>
        <w:rPr>
          <w:rFonts w:ascii="Arial" w:hAnsi="Arial"/>
          <w:b/>
          <w:bCs/>
          <w:iCs/>
        </w:rPr>
        <w:t>zabezpieczeniu noży</w:t>
      </w:r>
      <w:r>
        <w:rPr>
          <w:rFonts w:ascii="Arial" w:hAnsi="Arial"/>
          <w:iCs/>
        </w:rPr>
        <w:t xml:space="preserve"> zarówno przyczepa, jak i zwierzęta są chronione. Siła wyzwalania zabezpieczenia noży jest oczywiście dopasowana do wysokiej przepustowości przyczepy. Przy tym noże są utrzymywane we właściwym położeniu i zapewniają stale równomierną jakość cięcia. </w:t>
      </w:r>
    </w:p>
    <w:p w14:paraId="2C8560BA" w14:textId="77777777" w:rsidR="002E0B83" w:rsidRPr="00B03428" w:rsidRDefault="002E0B83" w:rsidP="00821223">
      <w:pPr>
        <w:spacing w:line="360" w:lineRule="auto"/>
        <w:jc w:val="both"/>
        <w:rPr>
          <w:rFonts w:ascii="Arial" w:hAnsi="Arial"/>
          <w:iCs/>
          <w:lang w:eastAsia="en-US"/>
        </w:rPr>
      </w:pPr>
    </w:p>
    <w:p w14:paraId="69D66184" w14:textId="2DDC96B4" w:rsidR="002E0B83" w:rsidRPr="00B03428" w:rsidRDefault="002E0B83" w:rsidP="00821223">
      <w:pPr>
        <w:spacing w:line="360" w:lineRule="auto"/>
        <w:jc w:val="both"/>
        <w:rPr>
          <w:rFonts w:ascii="Arial" w:hAnsi="Arial"/>
          <w:iCs/>
        </w:rPr>
      </w:pPr>
      <w:r>
        <w:rPr>
          <w:rFonts w:ascii="Arial" w:hAnsi="Arial"/>
          <w:iCs/>
        </w:rPr>
        <w:t xml:space="preserve">Ostrzałka </w:t>
      </w:r>
      <w:r>
        <w:rPr>
          <w:rFonts w:ascii="Arial" w:hAnsi="Arial"/>
          <w:b/>
          <w:bCs/>
          <w:iCs/>
        </w:rPr>
        <w:t>do noży AUTOCUT</w:t>
      </w:r>
      <w:r>
        <w:rPr>
          <w:rFonts w:ascii="Arial" w:hAnsi="Arial"/>
          <w:iCs/>
        </w:rPr>
        <w:t xml:space="preserve"> umożliwia automatyczne ostrzenie, bezpośrednio w przyczepie. Stale ostre noże wpływają na zmniejszenie zużycia paliwa do15 procent. Oprócz tego, czas potrzebny na obsługę serw</w:t>
      </w:r>
      <w:r w:rsidR="0064457C">
        <w:rPr>
          <w:rFonts w:ascii="Arial" w:hAnsi="Arial"/>
          <w:iCs/>
        </w:rPr>
        <w:t>i</w:t>
      </w:r>
      <w:r>
        <w:rPr>
          <w:rFonts w:ascii="Arial" w:hAnsi="Arial"/>
          <w:iCs/>
        </w:rPr>
        <w:t xml:space="preserve">sową jest krótszy do 45 minut na dzień. Ostrzenie może się odbywać komfortowo, na przykład podczas przerwy na polu. Dzięki nowemu elektro-hydraulicznemu napędowi, czas ostrzenia jest wyraźnie krótszy. </w:t>
      </w:r>
    </w:p>
    <w:p w14:paraId="0D0B95B6" w14:textId="77777777" w:rsidR="002E0B83" w:rsidRPr="00B03428" w:rsidRDefault="002E0B83" w:rsidP="00821223">
      <w:pPr>
        <w:spacing w:line="360" w:lineRule="auto"/>
        <w:jc w:val="both"/>
        <w:rPr>
          <w:rFonts w:ascii="Arial" w:hAnsi="Arial"/>
          <w:iCs/>
          <w:lang w:eastAsia="en-US"/>
        </w:rPr>
      </w:pPr>
    </w:p>
    <w:p w14:paraId="21354A62" w14:textId="2C8C49D1" w:rsidR="00157C31" w:rsidRPr="00B03428" w:rsidRDefault="00E96845" w:rsidP="00821223">
      <w:pPr>
        <w:autoSpaceDE w:val="0"/>
        <w:autoSpaceDN w:val="0"/>
        <w:adjustRightInd w:val="0"/>
        <w:spacing w:line="360" w:lineRule="auto"/>
        <w:jc w:val="both"/>
        <w:rPr>
          <w:rFonts w:ascii="Arial" w:hAnsi="Arial"/>
          <w:b/>
          <w:bCs/>
        </w:rPr>
      </w:pPr>
      <w:r>
        <w:rPr>
          <w:rFonts w:ascii="Arial" w:hAnsi="Arial"/>
          <w:b/>
          <w:bCs/>
        </w:rPr>
        <w:t>Inteligentna obsługa</w:t>
      </w:r>
    </w:p>
    <w:p w14:paraId="1CF89C03" w14:textId="54D4EE04" w:rsidR="00E96845" w:rsidRPr="00B03428" w:rsidRDefault="00C23B0B" w:rsidP="00821223">
      <w:pPr>
        <w:autoSpaceDE w:val="0"/>
        <w:autoSpaceDN w:val="0"/>
        <w:adjustRightInd w:val="0"/>
        <w:spacing w:line="360" w:lineRule="auto"/>
        <w:jc w:val="both"/>
        <w:rPr>
          <w:rFonts w:ascii="Arial" w:hAnsi="Arial"/>
        </w:rPr>
      </w:pPr>
      <w:r>
        <w:rPr>
          <w:rFonts w:ascii="Arial" w:hAnsi="Arial"/>
        </w:rPr>
        <w:t xml:space="preserve">W </w:t>
      </w:r>
      <w:proofErr w:type="spellStart"/>
      <w:r>
        <w:rPr>
          <w:rFonts w:ascii="Arial" w:hAnsi="Arial"/>
        </w:rPr>
        <w:t>Pöttingerze</w:t>
      </w:r>
      <w:proofErr w:type="spellEnd"/>
      <w:r>
        <w:rPr>
          <w:rFonts w:ascii="Arial" w:hAnsi="Arial"/>
        </w:rPr>
        <w:t xml:space="preserve"> obsłu</w:t>
      </w:r>
      <w:r w:rsidR="0064457C">
        <w:rPr>
          <w:rFonts w:ascii="Arial" w:hAnsi="Arial"/>
        </w:rPr>
        <w:t>g</w:t>
      </w:r>
      <w:r>
        <w:rPr>
          <w:rFonts w:ascii="Arial" w:hAnsi="Arial"/>
        </w:rPr>
        <w:t>a odbywa się przy pom</w:t>
      </w:r>
      <w:r w:rsidR="0064457C">
        <w:rPr>
          <w:rFonts w:ascii="Arial" w:hAnsi="Arial"/>
        </w:rPr>
        <w:t>ocy</w:t>
      </w:r>
      <w:r>
        <w:rPr>
          <w:rFonts w:ascii="Arial" w:hAnsi="Arial"/>
        </w:rPr>
        <w:t xml:space="preserve"> sterowników POWER CONTROL oraz przez terminale  ISOBUS EXPERT 75 i CCI 1200. Zastępują one wiele terminali służących do obsługi konkretnej maszyny i umożliwiają profesjonalną obsługę wszystkich kompatybilnych z ISOBUS maszyn </w:t>
      </w:r>
      <w:proofErr w:type="spellStart"/>
      <w:r>
        <w:rPr>
          <w:rFonts w:ascii="Arial" w:hAnsi="Arial"/>
        </w:rPr>
        <w:t>Pöttinger</w:t>
      </w:r>
      <w:proofErr w:type="spellEnd"/>
      <w:r>
        <w:rPr>
          <w:rFonts w:ascii="Arial" w:hAnsi="Arial"/>
        </w:rPr>
        <w:t xml:space="preserve"> i innych producentów. </w:t>
      </w:r>
    </w:p>
    <w:p w14:paraId="4A49E749" w14:textId="77777777" w:rsidR="00B6724B" w:rsidRDefault="00B6724B" w:rsidP="007E1715">
      <w:pPr>
        <w:spacing w:line="360" w:lineRule="auto"/>
        <w:jc w:val="both"/>
        <w:rPr>
          <w:rFonts w:ascii="Arial" w:hAnsi="Arial"/>
          <w:b/>
          <w:bCs/>
          <w:iCs/>
          <w:lang w:eastAsia="en-US"/>
        </w:rPr>
      </w:pPr>
    </w:p>
    <w:p w14:paraId="0875B05D" w14:textId="4E847358" w:rsidR="007E1715" w:rsidRPr="00B03428" w:rsidRDefault="007E1715" w:rsidP="007E1715">
      <w:pPr>
        <w:spacing w:line="360" w:lineRule="auto"/>
        <w:jc w:val="both"/>
        <w:rPr>
          <w:rFonts w:ascii="Arial" w:hAnsi="Arial"/>
          <w:b/>
          <w:bCs/>
          <w:iCs/>
        </w:rPr>
      </w:pPr>
      <w:r>
        <w:rPr>
          <w:rFonts w:ascii="Arial" w:hAnsi="Arial"/>
          <w:b/>
          <w:bCs/>
          <w:iCs/>
        </w:rPr>
        <w:t xml:space="preserve">Najlepsza jakość paszy niższym kosztem </w:t>
      </w:r>
    </w:p>
    <w:p w14:paraId="38E7699A" w14:textId="3F2DFAEC" w:rsidR="00B6724B" w:rsidRDefault="007E1715" w:rsidP="00B6724B">
      <w:pPr>
        <w:autoSpaceDE w:val="0"/>
        <w:autoSpaceDN w:val="0"/>
        <w:adjustRightInd w:val="0"/>
        <w:spacing w:line="360" w:lineRule="auto"/>
        <w:jc w:val="both"/>
        <w:rPr>
          <w:rFonts w:ascii="Arial" w:hAnsi="Arial"/>
        </w:rPr>
      </w:pPr>
      <w:r>
        <w:rPr>
          <w:rFonts w:ascii="Arial" w:hAnsi="Arial"/>
          <w:iCs/>
        </w:rPr>
        <w:t xml:space="preserve">Zbiór przyczepą samozbierającą gwarantuje najlepszą jakość paszy i kiszonki, przy zachowaniu niskich kosztów. </w:t>
      </w:r>
      <w:r>
        <w:rPr>
          <w:rFonts w:ascii="Arial" w:hAnsi="Arial"/>
        </w:rPr>
        <w:t>W dzisiejszym świecie bardziej niż kiedykolwiek, również w przypadku nowego JUMBO, chodzi o to, żeby zoptymalizować zbiór z pola na pryzmę.</w:t>
      </w:r>
    </w:p>
    <w:p w14:paraId="62001782" w14:textId="77777777" w:rsidR="00FD76FF" w:rsidRPr="009756E6" w:rsidRDefault="00FD76FF" w:rsidP="00B6724B">
      <w:pPr>
        <w:autoSpaceDE w:val="0"/>
        <w:autoSpaceDN w:val="0"/>
        <w:adjustRightInd w:val="0"/>
        <w:spacing w:line="360" w:lineRule="auto"/>
        <w:jc w:val="both"/>
        <w:rPr>
          <w:rFonts w:ascii="Arial" w:hAnsi="Arial"/>
        </w:rPr>
      </w:pPr>
    </w:p>
    <w:p w14:paraId="25FBA279" w14:textId="20CB047A" w:rsidR="007E1715" w:rsidRPr="0064457C" w:rsidRDefault="007E1715" w:rsidP="007E1715">
      <w:pPr>
        <w:spacing w:line="360" w:lineRule="auto"/>
        <w:jc w:val="both"/>
        <w:rPr>
          <w:rFonts w:ascii="Arial" w:hAnsi="Arial"/>
          <w:iCs/>
          <w:lang w:eastAsia="en-US"/>
        </w:rPr>
      </w:pPr>
    </w:p>
    <w:p w14:paraId="678BA73F" w14:textId="77777777" w:rsidR="00E96845" w:rsidRPr="0064457C" w:rsidRDefault="00E96845" w:rsidP="00612F9A">
      <w:pPr>
        <w:autoSpaceDE w:val="0"/>
        <w:autoSpaceDN w:val="0"/>
        <w:adjustRightInd w:val="0"/>
        <w:spacing w:line="360" w:lineRule="auto"/>
        <w:jc w:val="both"/>
        <w:rPr>
          <w:rFonts w:ascii="Arial" w:hAnsi="Arial"/>
          <w:lang w:eastAsia="en-US"/>
        </w:rPr>
      </w:pPr>
    </w:p>
    <w:p w14:paraId="1473599C" w14:textId="77777777" w:rsidR="00EA32EE" w:rsidRDefault="00EA32EE" w:rsidP="00612F9A">
      <w:pPr>
        <w:autoSpaceDE w:val="0"/>
        <w:autoSpaceDN w:val="0"/>
        <w:adjustRightInd w:val="0"/>
        <w:spacing w:line="360" w:lineRule="auto"/>
        <w:jc w:val="both"/>
        <w:rPr>
          <w:rFonts w:ascii="Arial" w:hAnsi="Arial"/>
          <w:b/>
          <w:bCs/>
        </w:rPr>
      </w:pPr>
      <w:r>
        <w:rPr>
          <w:rFonts w:ascii="Arial" w:hAnsi="Arial"/>
          <w:b/>
          <w:bCs/>
        </w:rPr>
        <w:t>Podgląd zdjęć:</w:t>
      </w:r>
    </w:p>
    <w:tbl>
      <w:tblPr>
        <w:tblStyle w:val="Tabellenraster"/>
        <w:tblW w:w="0" w:type="auto"/>
        <w:tblLook w:val="04A0" w:firstRow="1" w:lastRow="0" w:firstColumn="1" w:lastColumn="0" w:noHBand="0" w:noVBand="1"/>
      </w:tblPr>
      <w:tblGrid>
        <w:gridCol w:w="4248"/>
        <w:gridCol w:w="4248"/>
      </w:tblGrid>
      <w:tr w:rsidR="00B6724B" w14:paraId="7ADBC740" w14:textId="77777777" w:rsidTr="00B6724B">
        <w:tc>
          <w:tcPr>
            <w:tcW w:w="4248" w:type="dxa"/>
          </w:tcPr>
          <w:p w14:paraId="4B60C465"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F953B8" w14:textId="008DF481" w:rsidR="00103B8C" w:rsidRDefault="00404DBC" w:rsidP="00103B8C">
            <w:pPr>
              <w:autoSpaceDE w:val="0"/>
              <w:autoSpaceDN w:val="0"/>
              <w:adjustRightInd w:val="0"/>
              <w:spacing w:line="360" w:lineRule="auto"/>
              <w:jc w:val="center"/>
              <w:rPr>
                <w:rFonts w:ascii="Arial" w:hAnsi="Arial"/>
                <w:sz w:val="20"/>
                <w:szCs w:val="20"/>
              </w:rPr>
            </w:pPr>
            <w:r>
              <w:rPr>
                <w:noProof/>
              </w:rPr>
              <w:drawing>
                <wp:inline distT="0" distB="0" distL="0" distR="0" wp14:anchorId="00929042" wp14:editId="11B4E98E">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48" w:type="dxa"/>
          </w:tcPr>
          <w:p w14:paraId="4A80DFBB" w14:textId="77777777" w:rsidR="00103B8C" w:rsidRDefault="00103B8C" w:rsidP="00103B8C">
            <w:pPr>
              <w:autoSpaceDE w:val="0"/>
              <w:autoSpaceDN w:val="0"/>
              <w:adjustRightInd w:val="0"/>
              <w:spacing w:line="360" w:lineRule="auto"/>
              <w:jc w:val="center"/>
              <w:rPr>
                <w:rFonts w:ascii="Arial" w:hAnsi="Arial"/>
                <w:sz w:val="20"/>
                <w:szCs w:val="20"/>
                <w:lang w:val="de-AT" w:eastAsia="en-US"/>
              </w:rPr>
            </w:pPr>
          </w:p>
          <w:p w14:paraId="4E0D9A0D" w14:textId="62F75360" w:rsidR="00103B8C" w:rsidRDefault="00893336" w:rsidP="00103B8C">
            <w:pPr>
              <w:autoSpaceDE w:val="0"/>
              <w:autoSpaceDN w:val="0"/>
              <w:adjustRightInd w:val="0"/>
              <w:spacing w:line="360" w:lineRule="auto"/>
              <w:jc w:val="center"/>
              <w:rPr>
                <w:rFonts w:ascii="Arial" w:hAnsi="Arial"/>
                <w:sz w:val="20"/>
                <w:szCs w:val="20"/>
              </w:rPr>
            </w:pPr>
            <w:r>
              <w:rPr>
                <w:noProof/>
              </w:rPr>
              <w:drawing>
                <wp:inline distT="0" distB="0" distL="0" distR="0" wp14:anchorId="7A3F4CA4" wp14:editId="696C17A7">
                  <wp:extent cx="1143000" cy="762000"/>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6724B" w:rsidRPr="008B4067" w14:paraId="38A28BAD" w14:textId="77777777" w:rsidTr="00B6724B">
        <w:tc>
          <w:tcPr>
            <w:tcW w:w="4248" w:type="dxa"/>
          </w:tcPr>
          <w:p w14:paraId="5C77DCFB" w14:textId="431C30B8" w:rsidR="00B6724B" w:rsidRPr="008B4067" w:rsidRDefault="0082204D" w:rsidP="00103B8C">
            <w:pPr>
              <w:autoSpaceDE w:val="0"/>
              <w:autoSpaceDN w:val="0"/>
              <w:adjustRightInd w:val="0"/>
              <w:jc w:val="center"/>
              <w:rPr>
                <w:rFonts w:ascii="Arial" w:hAnsi="Arial"/>
                <w:sz w:val="22"/>
                <w:szCs w:val="22"/>
              </w:rPr>
            </w:pPr>
            <w:r>
              <w:rPr>
                <w:rFonts w:ascii="Arial" w:hAnsi="Arial"/>
                <w:sz w:val="22"/>
                <w:szCs w:val="22"/>
              </w:rPr>
              <w:t>Nowe JUMBO wyróżnia się nowoczesnym designem</w:t>
            </w:r>
          </w:p>
        </w:tc>
        <w:tc>
          <w:tcPr>
            <w:tcW w:w="4248" w:type="dxa"/>
          </w:tcPr>
          <w:p w14:paraId="7D657766" w14:textId="53F8F2E1" w:rsidR="00B6724B" w:rsidRPr="008B4067" w:rsidRDefault="00C46520" w:rsidP="00103B8C">
            <w:pPr>
              <w:autoSpaceDE w:val="0"/>
              <w:autoSpaceDN w:val="0"/>
              <w:adjustRightInd w:val="0"/>
              <w:jc w:val="center"/>
              <w:rPr>
                <w:rFonts w:ascii="Arial" w:hAnsi="Arial"/>
                <w:sz w:val="22"/>
                <w:szCs w:val="22"/>
              </w:rPr>
            </w:pPr>
            <w:r>
              <w:rPr>
                <w:rFonts w:ascii="Arial" w:hAnsi="Arial"/>
                <w:sz w:val="22"/>
                <w:szCs w:val="22"/>
              </w:rPr>
              <w:t>Wydajność rozładunku jest jeszcze większa</w:t>
            </w:r>
          </w:p>
        </w:tc>
      </w:tr>
      <w:tr w:rsidR="00B6724B" w:rsidRPr="00103B8C" w14:paraId="262338BF" w14:textId="77777777" w:rsidTr="00B6724B">
        <w:tc>
          <w:tcPr>
            <w:tcW w:w="4248" w:type="dxa"/>
          </w:tcPr>
          <w:p w14:paraId="4ED53CFF" w14:textId="79A0030C" w:rsidR="002C3B18" w:rsidRPr="00103B8C" w:rsidRDefault="0069138E" w:rsidP="00103B8C">
            <w:pPr>
              <w:autoSpaceDE w:val="0"/>
              <w:autoSpaceDN w:val="0"/>
              <w:adjustRightInd w:val="0"/>
              <w:jc w:val="center"/>
              <w:rPr>
                <w:rFonts w:ascii="Arial" w:hAnsi="Arial"/>
                <w:sz w:val="20"/>
                <w:szCs w:val="20"/>
              </w:rPr>
            </w:pPr>
            <w:hyperlink r:id="rId12" w:history="1">
              <w:r w:rsidR="009A2DC9">
                <w:rPr>
                  <w:rStyle w:val="Hyperlink"/>
                  <w:rFonts w:ascii="Arial" w:hAnsi="Arial"/>
                  <w:sz w:val="20"/>
                  <w:szCs w:val="20"/>
                </w:rPr>
                <w:t>https://www.poettinger.at/de_at/Newsroom/Pressebild/4783</w:t>
              </w:r>
            </w:hyperlink>
          </w:p>
        </w:tc>
        <w:tc>
          <w:tcPr>
            <w:tcW w:w="4248" w:type="dxa"/>
          </w:tcPr>
          <w:p w14:paraId="6591D19C" w14:textId="501033F5" w:rsidR="00F57617" w:rsidRPr="00103B8C" w:rsidRDefault="0069138E" w:rsidP="00103B8C">
            <w:pPr>
              <w:autoSpaceDE w:val="0"/>
              <w:autoSpaceDN w:val="0"/>
              <w:adjustRightInd w:val="0"/>
              <w:jc w:val="center"/>
              <w:rPr>
                <w:rFonts w:ascii="Arial" w:hAnsi="Arial"/>
                <w:sz w:val="20"/>
                <w:szCs w:val="20"/>
              </w:rPr>
            </w:pPr>
            <w:hyperlink r:id="rId13" w:history="1">
              <w:r w:rsidR="009A2DC9">
                <w:rPr>
                  <w:rStyle w:val="Hyperlink"/>
                  <w:rFonts w:ascii="Arial" w:hAnsi="Arial"/>
                  <w:sz w:val="20"/>
                  <w:szCs w:val="20"/>
                </w:rPr>
                <w:t>https://www.poettinger.at/de_at/Newsroom/Pressebild/4786</w:t>
              </w:r>
            </w:hyperlink>
          </w:p>
        </w:tc>
      </w:tr>
      <w:tr w:rsidR="00B6724B" w:rsidRPr="008B4067" w14:paraId="374467CC" w14:textId="77777777" w:rsidTr="00B6724B">
        <w:tc>
          <w:tcPr>
            <w:tcW w:w="4248" w:type="dxa"/>
          </w:tcPr>
          <w:p w14:paraId="37215447" w14:textId="77777777" w:rsidR="00103B8C" w:rsidRDefault="00103B8C" w:rsidP="008B4067">
            <w:pPr>
              <w:autoSpaceDE w:val="0"/>
              <w:autoSpaceDN w:val="0"/>
              <w:adjustRightInd w:val="0"/>
              <w:spacing w:line="360" w:lineRule="auto"/>
              <w:jc w:val="center"/>
              <w:rPr>
                <w:rFonts w:ascii="Arial" w:hAnsi="Arial"/>
                <w:sz w:val="22"/>
                <w:szCs w:val="22"/>
                <w:lang w:eastAsia="en-US"/>
              </w:rPr>
            </w:pPr>
          </w:p>
          <w:p w14:paraId="3044C085" w14:textId="18A61932" w:rsidR="00B6724B" w:rsidRPr="008B4067" w:rsidRDefault="00B40A89" w:rsidP="008B4067">
            <w:pPr>
              <w:autoSpaceDE w:val="0"/>
              <w:autoSpaceDN w:val="0"/>
              <w:adjustRightInd w:val="0"/>
              <w:spacing w:line="360" w:lineRule="auto"/>
              <w:jc w:val="center"/>
              <w:rPr>
                <w:rFonts w:ascii="Arial" w:hAnsi="Arial"/>
                <w:sz w:val="22"/>
                <w:szCs w:val="22"/>
              </w:rPr>
            </w:pPr>
            <w:r>
              <w:rPr>
                <w:noProof/>
              </w:rPr>
              <w:drawing>
                <wp:inline distT="0" distB="0" distL="0" distR="0" wp14:anchorId="57878807" wp14:editId="057A465E">
                  <wp:extent cx="1143000" cy="762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48" w:type="dxa"/>
          </w:tcPr>
          <w:p w14:paraId="42C413E5" w14:textId="77777777" w:rsidR="00103B8C" w:rsidRDefault="00103B8C" w:rsidP="008B4067">
            <w:pPr>
              <w:autoSpaceDE w:val="0"/>
              <w:autoSpaceDN w:val="0"/>
              <w:adjustRightInd w:val="0"/>
              <w:spacing w:line="360" w:lineRule="auto"/>
              <w:jc w:val="center"/>
              <w:rPr>
                <w:rFonts w:ascii="Arial" w:hAnsi="Arial"/>
                <w:sz w:val="22"/>
                <w:szCs w:val="22"/>
                <w:lang w:eastAsia="en-US"/>
              </w:rPr>
            </w:pPr>
          </w:p>
          <w:p w14:paraId="589A6C95" w14:textId="1E352559" w:rsidR="00103B8C" w:rsidRPr="008B4067" w:rsidRDefault="00103B8C" w:rsidP="00103B8C">
            <w:pPr>
              <w:autoSpaceDE w:val="0"/>
              <w:autoSpaceDN w:val="0"/>
              <w:adjustRightInd w:val="0"/>
              <w:spacing w:line="360" w:lineRule="auto"/>
              <w:jc w:val="center"/>
              <w:rPr>
                <w:rFonts w:ascii="Arial" w:hAnsi="Arial"/>
                <w:sz w:val="22"/>
                <w:szCs w:val="22"/>
              </w:rPr>
            </w:pPr>
            <w:r>
              <w:rPr>
                <w:noProof/>
              </w:rPr>
              <w:drawing>
                <wp:inline distT="0" distB="0" distL="0" distR="0" wp14:anchorId="19E9B42D" wp14:editId="35B1ECE7">
                  <wp:extent cx="1143000" cy="76200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B6724B" w:rsidRPr="00103B8C" w14:paraId="750FF790" w14:textId="77777777" w:rsidTr="00B6724B">
        <w:tc>
          <w:tcPr>
            <w:tcW w:w="4248" w:type="dxa"/>
          </w:tcPr>
          <w:p w14:paraId="564EC484" w14:textId="08A67B1B" w:rsidR="00B6724B" w:rsidRPr="00103B8C" w:rsidRDefault="008B4067" w:rsidP="00103B8C">
            <w:pPr>
              <w:autoSpaceDE w:val="0"/>
              <w:autoSpaceDN w:val="0"/>
              <w:adjustRightInd w:val="0"/>
              <w:jc w:val="center"/>
              <w:rPr>
                <w:rFonts w:ascii="Arial" w:hAnsi="Arial"/>
                <w:sz w:val="22"/>
                <w:szCs w:val="22"/>
              </w:rPr>
            </w:pPr>
            <w:r>
              <w:rPr>
                <w:rFonts w:ascii="Arial" w:hAnsi="Arial"/>
                <w:sz w:val="22"/>
                <w:szCs w:val="22"/>
              </w:rPr>
              <w:t>Podbieracz zbiera czysto i bez strat</w:t>
            </w:r>
          </w:p>
        </w:tc>
        <w:tc>
          <w:tcPr>
            <w:tcW w:w="4248" w:type="dxa"/>
          </w:tcPr>
          <w:p w14:paraId="26D5D9C4" w14:textId="51E88607" w:rsidR="00B6724B" w:rsidRPr="00103B8C" w:rsidRDefault="008B4067" w:rsidP="00103B8C">
            <w:pPr>
              <w:autoSpaceDE w:val="0"/>
              <w:autoSpaceDN w:val="0"/>
              <w:adjustRightInd w:val="0"/>
              <w:jc w:val="center"/>
              <w:rPr>
                <w:rFonts w:ascii="Arial" w:hAnsi="Arial"/>
                <w:sz w:val="22"/>
                <w:szCs w:val="22"/>
              </w:rPr>
            </w:pPr>
            <w:r>
              <w:rPr>
                <w:rFonts w:ascii="Arial" w:hAnsi="Arial"/>
                <w:sz w:val="22"/>
                <w:szCs w:val="22"/>
              </w:rPr>
              <w:t>Innowacyjna koncepcja napędu</w:t>
            </w:r>
          </w:p>
        </w:tc>
      </w:tr>
      <w:tr w:rsidR="00B6724B" w:rsidRPr="00103B8C" w14:paraId="641EDCBA" w14:textId="77777777" w:rsidTr="00B6724B">
        <w:tc>
          <w:tcPr>
            <w:tcW w:w="4248" w:type="dxa"/>
          </w:tcPr>
          <w:p w14:paraId="05572568" w14:textId="6CA917A9" w:rsidR="00B6724B" w:rsidRPr="00103B8C" w:rsidRDefault="0069138E" w:rsidP="00103B8C">
            <w:pPr>
              <w:autoSpaceDE w:val="0"/>
              <w:autoSpaceDN w:val="0"/>
              <w:adjustRightInd w:val="0"/>
              <w:jc w:val="center"/>
              <w:rPr>
                <w:rStyle w:val="Hyperlink"/>
              </w:rPr>
            </w:pPr>
            <w:hyperlink r:id="rId16" w:history="1">
              <w:r w:rsidR="009A2DC9">
                <w:rPr>
                  <w:rStyle w:val="Hyperlink"/>
                  <w:rFonts w:ascii="Arial" w:hAnsi="Arial"/>
                  <w:sz w:val="20"/>
                  <w:szCs w:val="20"/>
                </w:rPr>
                <w:t>https://www.poettinger.at/de_at/Newsroom/Pressebild/4784</w:t>
              </w:r>
            </w:hyperlink>
          </w:p>
          <w:p w14:paraId="00993478" w14:textId="52BBAFE1" w:rsidR="00404DBC" w:rsidRPr="0064457C" w:rsidRDefault="00404DBC" w:rsidP="00103B8C">
            <w:pPr>
              <w:autoSpaceDE w:val="0"/>
              <w:autoSpaceDN w:val="0"/>
              <w:adjustRightInd w:val="0"/>
              <w:jc w:val="center"/>
              <w:rPr>
                <w:rStyle w:val="Hyperlink"/>
              </w:rPr>
            </w:pPr>
          </w:p>
        </w:tc>
        <w:tc>
          <w:tcPr>
            <w:tcW w:w="4248" w:type="dxa"/>
          </w:tcPr>
          <w:p w14:paraId="2BE1F4E6" w14:textId="7B9DDA23" w:rsidR="00B6724B" w:rsidRPr="00103B8C" w:rsidRDefault="0069138E" w:rsidP="00103B8C">
            <w:pPr>
              <w:autoSpaceDE w:val="0"/>
              <w:autoSpaceDN w:val="0"/>
              <w:adjustRightInd w:val="0"/>
              <w:jc w:val="center"/>
              <w:rPr>
                <w:rStyle w:val="Hyperlink"/>
              </w:rPr>
            </w:pPr>
            <w:hyperlink r:id="rId17" w:history="1">
              <w:r w:rsidR="009A2DC9">
                <w:rPr>
                  <w:rStyle w:val="Hyperlink"/>
                  <w:rFonts w:ascii="Arial" w:hAnsi="Arial"/>
                  <w:sz w:val="20"/>
                  <w:szCs w:val="20"/>
                </w:rPr>
                <w:t>https://www.poettinger.at/de_at/Newsroom/Pressebild/4787</w:t>
              </w:r>
            </w:hyperlink>
          </w:p>
          <w:p w14:paraId="107E9B77" w14:textId="14CA31B7" w:rsidR="00893336" w:rsidRPr="0064457C" w:rsidRDefault="00893336" w:rsidP="00103B8C">
            <w:pPr>
              <w:autoSpaceDE w:val="0"/>
              <w:autoSpaceDN w:val="0"/>
              <w:adjustRightInd w:val="0"/>
              <w:jc w:val="center"/>
              <w:rPr>
                <w:rStyle w:val="Hyperlink"/>
              </w:rPr>
            </w:pPr>
          </w:p>
        </w:tc>
      </w:tr>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0E7E7DDA" w14:textId="77777777" w:rsidR="00B6724B" w:rsidRPr="00C46520" w:rsidRDefault="00B6724B" w:rsidP="00312EDE">
      <w:pPr>
        <w:autoSpaceDE w:val="0"/>
        <w:autoSpaceDN w:val="0"/>
        <w:adjustRightInd w:val="0"/>
        <w:spacing w:line="360" w:lineRule="auto"/>
        <w:rPr>
          <w:rFonts w:ascii="Arial" w:hAnsi="Arial"/>
          <w:sz w:val="22"/>
          <w:szCs w:val="22"/>
          <w:lang w:eastAsia="en-US"/>
        </w:rPr>
      </w:pPr>
    </w:p>
    <w:p w14:paraId="3942F0FE" w14:textId="0F06AF44" w:rsidR="00312EDE" w:rsidRPr="00E44C5E" w:rsidRDefault="00312EDE" w:rsidP="00312EDE">
      <w:pPr>
        <w:autoSpaceDE w:val="0"/>
        <w:autoSpaceDN w:val="0"/>
        <w:adjustRightInd w:val="0"/>
        <w:spacing w:line="360" w:lineRule="auto"/>
        <w:rPr>
          <w:rFonts w:ascii="Arial" w:hAnsi="Arial"/>
          <w:sz w:val="22"/>
          <w:szCs w:val="22"/>
        </w:rPr>
      </w:pPr>
      <w:r>
        <w:rPr>
          <w:rFonts w:ascii="Arial" w:hAnsi="Arial"/>
          <w:sz w:val="22"/>
          <w:szCs w:val="22"/>
        </w:rPr>
        <w:t>Pozostałe zdjęcia w jakości do druku: https://www.poettinger.at/presse</w:t>
      </w:r>
    </w:p>
    <w:p w14:paraId="7B08FFCD" w14:textId="05997E0C" w:rsidR="00312EDE" w:rsidRDefault="0069138E" w:rsidP="00312EDE">
      <w:pPr>
        <w:autoSpaceDE w:val="0"/>
        <w:autoSpaceDN w:val="0"/>
        <w:adjustRightInd w:val="0"/>
        <w:spacing w:line="360" w:lineRule="auto"/>
        <w:rPr>
          <w:rFonts w:ascii="Arial" w:hAnsi="Arial"/>
          <w:sz w:val="20"/>
          <w:szCs w:val="20"/>
        </w:rPr>
      </w:pPr>
      <w:hyperlink r:id="rId18" w:history="1">
        <w:r w:rsidR="009A2DC9">
          <w:rPr>
            <w:rStyle w:val="Hyperlink"/>
            <w:rFonts w:ascii="Arial" w:hAnsi="Arial"/>
            <w:sz w:val="20"/>
            <w:szCs w:val="20"/>
          </w:rPr>
          <w:t>https://www.poettinger.at/presse</w:t>
        </w:r>
      </w:hyperlink>
    </w:p>
    <w:p w14:paraId="43F59B61" w14:textId="77777777" w:rsidR="00312EDE" w:rsidRPr="00B71453" w:rsidRDefault="00312EDE" w:rsidP="00312EDE">
      <w:pPr>
        <w:autoSpaceDE w:val="0"/>
        <w:autoSpaceDN w:val="0"/>
        <w:adjustRightInd w:val="0"/>
        <w:spacing w:line="360" w:lineRule="auto"/>
        <w:rPr>
          <w:rFonts w:ascii="Arial" w:hAnsi="Arial"/>
          <w:sz w:val="20"/>
          <w:szCs w:val="20"/>
          <w:lang w:val="de-AT" w:eastAsia="en-US"/>
        </w:rPr>
      </w:pPr>
    </w:p>
    <w:sectPr w:rsidR="00312EDE" w:rsidRPr="00B71453" w:rsidSect="00612F9A">
      <w:headerReference w:type="default" r:id="rId19"/>
      <w:footerReference w:type="default" r:id="rId20"/>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BC" w14:textId="77777777" w:rsidR="00346181" w:rsidRDefault="00346181">
      <w:r>
        <w:separator/>
      </w:r>
    </w:p>
  </w:endnote>
  <w:endnote w:type="continuationSeparator" w:id="0">
    <w:p w14:paraId="1E6A7C40" w14:textId="77777777" w:rsidR="00346181" w:rsidRDefault="00346181">
      <w:r>
        <w:continuationSeparator/>
      </w:r>
    </w:p>
  </w:endnote>
  <w:endnote w:type="continuationNotice" w:id="1">
    <w:p w14:paraId="44E9294B" w14:textId="77777777" w:rsidR="00346181" w:rsidRDefault="00346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W1G-Lt">
    <w:altName w:val="Arial"/>
    <w:panose1 w:val="00000000000000000000"/>
    <w:charset w:val="00"/>
    <w:family w:val="swiss"/>
    <w:notTrueType/>
    <w:pitch w:val="default"/>
    <w:sig w:usb0="00000003" w:usb1="00000000" w:usb2="00000000" w:usb3="00000000" w:csb0="00000001" w:csb1="00000000"/>
  </w:font>
  <w:font w:name="HelveticaNeueLTW1G-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7BB8CC1B" w:rsidR="00A33469" w:rsidRPr="009A3CAD" w:rsidRDefault="00A33469" w:rsidP="00A33469">
    <w:pPr>
      <w:rPr>
        <w:rFonts w:ascii="Arial" w:hAnsi="Arial" w:cs="Arial"/>
        <w:b/>
        <w:sz w:val="18"/>
        <w:szCs w:val="18"/>
      </w:rPr>
    </w:pPr>
    <w:r>
      <w:rPr>
        <w:rFonts w:ascii="Arial" w:hAnsi="Arial"/>
        <w:b/>
        <w:sz w:val="18"/>
        <w:szCs w:val="18"/>
      </w:rPr>
      <w:t xml:space="preserve">PÖTTINGER </w:t>
    </w:r>
    <w:r w:rsidR="0064457C">
      <w:rPr>
        <w:rFonts w:ascii="Arial" w:hAnsi="Arial"/>
        <w:b/>
        <w:sz w:val="18"/>
        <w:szCs w:val="18"/>
      </w:rPr>
      <w:t>Polska Sp. z o.o.</w:t>
    </w:r>
  </w:p>
  <w:p w14:paraId="17B09967" w14:textId="77777777" w:rsidR="00A33469" w:rsidRPr="009A3CAD" w:rsidRDefault="00A33469" w:rsidP="00A33469">
    <w:pPr>
      <w:rPr>
        <w:rFonts w:ascii="Arial" w:hAnsi="Arial" w:cs="Arial"/>
        <w:sz w:val="18"/>
        <w:szCs w:val="18"/>
      </w:rPr>
    </w:pPr>
    <w:r>
      <w:rPr>
        <w:rFonts w:ascii="Arial" w:hAnsi="Arial"/>
        <w:sz w:val="18"/>
        <w:szCs w:val="18"/>
      </w:rPr>
      <w:t>Edyta Tyrakowska, ul. Skawińska 22, 61-333 Poznań</w:t>
    </w:r>
  </w:p>
  <w:p w14:paraId="6CF9B6EB" w14:textId="77777777" w:rsidR="00A33469" w:rsidRDefault="00A33469" w:rsidP="00A33469">
    <w:pPr>
      <w:pStyle w:val="Fuzeile"/>
    </w:pPr>
    <w:r>
      <w:rPr>
        <w:rFonts w:ascii="Arial" w:hAnsi="Arial"/>
        <w:sz w:val="18"/>
        <w:szCs w:val="18"/>
      </w:rPr>
      <w:t xml:space="preserve">Tel.: +48 603 770 957 , Email: </w:t>
    </w:r>
    <w:hyperlink r:id="rId1" w:history="1">
      <w:r>
        <w:rPr>
          <w:rFonts w:ascii="Arial" w:hAnsi="Arial"/>
          <w:sz w:val="18"/>
          <w:szCs w:val="18"/>
        </w:rPr>
        <w:t>edyta.tyrakowskal@poettinger.at</w:t>
      </w:r>
    </w:hyperlink>
    <w:r>
      <w:rPr>
        <w:rFonts w:ascii="Arial" w:hAnsi="Arial"/>
        <w:sz w:val="18"/>
        <w:szCs w:val="18"/>
      </w:rPr>
      <w:t xml:space="preserve">, </w:t>
    </w:r>
    <w:hyperlink r:id="rId2" w:history="1">
      <w:r>
        <w:rPr>
          <w:rFonts w:ascii="Arial" w:hAnsi="Arial"/>
          <w:sz w:val="18"/>
          <w:szCs w:val="18"/>
        </w:rPr>
        <w:t>www.poettinger.at/pl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46D3" w14:textId="77777777" w:rsidR="00346181" w:rsidRDefault="00346181">
      <w:r>
        <w:separator/>
      </w:r>
    </w:p>
  </w:footnote>
  <w:footnote w:type="continuationSeparator" w:id="0">
    <w:p w14:paraId="43BD8C5F" w14:textId="77777777" w:rsidR="00346181" w:rsidRDefault="00346181">
      <w:r>
        <w:continuationSeparator/>
      </w:r>
    </w:p>
  </w:footnote>
  <w:footnote w:type="continuationNotice" w:id="1">
    <w:p w14:paraId="0ADD7578" w14:textId="77777777" w:rsidR="00346181" w:rsidRDefault="003461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2F4A255E" w:rsidR="00F6135B" w:rsidRDefault="0068251D" w:rsidP="00B6301F">
    <w:pPr>
      <w:pStyle w:val="Kopfzeile"/>
      <w:jc w:val="center"/>
      <w:rPr>
        <w:sz w:val="28"/>
        <w:szCs w:val="28"/>
      </w:rPr>
    </w:pPr>
    <w:r>
      <w:rPr>
        <w:rFonts w:ascii="Arial" w:hAnsi="Arial"/>
        <w:noProof/>
        <w:sz w:val="28"/>
        <w:szCs w:val="28"/>
      </w:rPr>
      <w:drawing>
        <wp:anchor distT="0" distB="0" distL="114300" distR="114300" simplePos="0" relativeHeight="251658240" behindDoc="0" locked="0" layoutInCell="1" allowOverlap="1" wp14:anchorId="4980B939" wp14:editId="1C6FFF0A">
          <wp:simplePos x="0" y="0"/>
          <wp:positionH relativeFrom="column">
            <wp:posOffset>4099644</wp:posOffset>
          </wp:positionH>
          <wp:positionV relativeFrom="paragraph">
            <wp:posOffset>-169545</wp:posOffset>
          </wp:positionV>
          <wp:extent cx="1426845" cy="808262"/>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65804AA8" w14:textId="6A0079B6" w:rsidR="00F6135B" w:rsidRPr="00A33469" w:rsidRDefault="00A33469" w:rsidP="00A33469">
    <w:pPr>
      <w:pStyle w:val="Kopfzeile"/>
      <w:rPr>
        <w:rFonts w:ascii="Arial" w:hAnsi="Arial" w:cs="Arial"/>
        <w:b/>
      </w:rPr>
    </w:pPr>
    <w:r>
      <w:rPr>
        <w:rFonts w:ascii="Arial" w:hAnsi="Arial"/>
        <w:b/>
      </w:rPr>
      <w:t xml:space="preserve">Informacja prasowa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1E8D"/>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47133"/>
    <w:rsid w:val="00153034"/>
    <w:rsid w:val="001533F7"/>
    <w:rsid w:val="00154088"/>
    <w:rsid w:val="00157C31"/>
    <w:rsid w:val="001633A8"/>
    <w:rsid w:val="0018043B"/>
    <w:rsid w:val="001A5BB6"/>
    <w:rsid w:val="001B0398"/>
    <w:rsid w:val="001B4567"/>
    <w:rsid w:val="001C18EE"/>
    <w:rsid w:val="001D25D1"/>
    <w:rsid w:val="001E4E35"/>
    <w:rsid w:val="00203C0E"/>
    <w:rsid w:val="002109F4"/>
    <w:rsid w:val="00216CB5"/>
    <w:rsid w:val="002206BC"/>
    <w:rsid w:val="0026193E"/>
    <w:rsid w:val="00275C70"/>
    <w:rsid w:val="00293379"/>
    <w:rsid w:val="002A3805"/>
    <w:rsid w:val="002A5C47"/>
    <w:rsid w:val="002B13AC"/>
    <w:rsid w:val="002C3B18"/>
    <w:rsid w:val="002D1F50"/>
    <w:rsid w:val="002D5D83"/>
    <w:rsid w:val="002E03EA"/>
    <w:rsid w:val="002E0B83"/>
    <w:rsid w:val="002E186E"/>
    <w:rsid w:val="002E3BFE"/>
    <w:rsid w:val="002F5C71"/>
    <w:rsid w:val="00312EDE"/>
    <w:rsid w:val="003315A8"/>
    <w:rsid w:val="00332D47"/>
    <w:rsid w:val="003413D1"/>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2603"/>
    <w:rsid w:val="00447796"/>
    <w:rsid w:val="0045412B"/>
    <w:rsid w:val="004543D8"/>
    <w:rsid w:val="0045500E"/>
    <w:rsid w:val="00476817"/>
    <w:rsid w:val="00486669"/>
    <w:rsid w:val="004875CA"/>
    <w:rsid w:val="004903CF"/>
    <w:rsid w:val="00490774"/>
    <w:rsid w:val="004926FF"/>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4457C"/>
    <w:rsid w:val="00653987"/>
    <w:rsid w:val="00660ED3"/>
    <w:rsid w:val="00666B75"/>
    <w:rsid w:val="00670305"/>
    <w:rsid w:val="0067161C"/>
    <w:rsid w:val="00676E04"/>
    <w:rsid w:val="0068251D"/>
    <w:rsid w:val="00685757"/>
    <w:rsid w:val="006873DD"/>
    <w:rsid w:val="0069138E"/>
    <w:rsid w:val="006A3FCC"/>
    <w:rsid w:val="006A654D"/>
    <w:rsid w:val="006D02D5"/>
    <w:rsid w:val="006D0AFD"/>
    <w:rsid w:val="006D1D8E"/>
    <w:rsid w:val="006D4475"/>
    <w:rsid w:val="006D778D"/>
    <w:rsid w:val="006E73CB"/>
    <w:rsid w:val="006E74FC"/>
    <w:rsid w:val="006F310F"/>
    <w:rsid w:val="006F4222"/>
    <w:rsid w:val="00706966"/>
    <w:rsid w:val="007169FF"/>
    <w:rsid w:val="007203DB"/>
    <w:rsid w:val="00730F0F"/>
    <w:rsid w:val="00732A23"/>
    <w:rsid w:val="007347D6"/>
    <w:rsid w:val="007434F1"/>
    <w:rsid w:val="00745242"/>
    <w:rsid w:val="007533E0"/>
    <w:rsid w:val="00755263"/>
    <w:rsid w:val="00755544"/>
    <w:rsid w:val="00755EA3"/>
    <w:rsid w:val="0077089D"/>
    <w:rsid w:val="00771D12"/>
    <w:rsid w:val="0077431C"/>
    <w:rsid w:val="00782634"/>
    <w:rsid w:val="007835CA"/>
    <w:rsid w:val="00787A1C"/>
    <w:rsid w:val="007916C0"/>
    <w:rsid w:val="007B25A4"/>
    <w:rsid w:val="007C10D3"/>
    <w:rsid w:val="007C6109"/>
    <w:rsid w:val="007C6C62"/>
    <w:rsid w:val="007E1715"/>
    <w:rsid w:val="007F1D56"/>
    <w:rsid w:val="00802724"/>
    <w:rsid w:val="0081328C"/>
    <w:rsid w:val="008140E6"/>
    <w:rsid w:val="00821223"/>
    <w:rsid w:val="0082204D"/>
    <w:rsid w:val="008257ED"/>
    <w:rsid w:val="008447BF"/>
    <w:rsid w:val="008604AA"/>
    <w:rsid w:val="00862A4C"/>
    <w:rsid w:val="008660F2"/>
    <w:rsid w:val="00873B1A"/>
    <w:rsid w:val="00874A74"/>
    <w:rsid w:val="00886C37"/>
    <w:rsid w:val="00893336"/>
    <w:rsid w:val="0089626E"/>
    <w:rsid w:val="008974BC"/>
    <w:rsid w:val="008A1713"/>
    <w:rsid w:val="008A66D8"/>
    <w:rsid w:val="008B21B0"/>
    <w:rsid w:val="008B4067"/>
    <w:rsid w:val="008B5953"/>
    <w:rsid w:val="008B5DB9"/>
    <w:rsid w:val="008C4EB5"/>
    <w:rsid w:val="008C53BC"/>
    <w:rsid w:val="008D1437"/>
    <w:rsid w:val="008D24DA"/>
    <w:rsid w:val="008E179E"/>
    <w:rsid w:val="008F5828"/>
    <w:rsid w:val="008F6200"/>
    <w:rsid w:val="00903490"/>
    <w:rsid w:val="00923BD4"/>
    <w:rsid w:val="00924B69"/>
    <w:rsid w:val="009305EE"/>
    <w:rsid w:val="009313FB"/>
    <w:rsid w:val="00932935"/>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101D8"/>
    <w:rsid w:val="00A12CF4"/>
    <w:rsid w:val="00A137AD"/>
    <w:rsid w:val="00A1615D"/>
    <w:rsid w:val="00A27398"/>
    <w:rsid w:val="00A33469"/>
    <w:rsid w:val="00A532AA"/>
    <w:rsid w:val="00A56911"/>
    <w:rsid w:val="00A56E6F"/>
    <w:rsid w:val="00A62A5F"/>
    <w:rsid w:val="00A70398"/>
    <w:rsid w:val="00A71186"/>
    <w:rsid w:val="00A7672E"/>
    <w:rsid w:val="00A92AAE"/>
    <w:rsid w:val="00A968C1"/>
    <w:rsid w:val="00AB548C"/>
    <w:rsid w:val="00AE6FB7"/>
    <w:rsid w:val="00B03428"/>
    <w:rsid w:val="00B03A21"/>
    <w:rsid w:val="00B1215B"/>
    <w:rsid w:val="00B13543"/>
    <w:rsid w:val="00B16EDD"/>
    <w:rsid w:val="00B22996"/>
    <w:rsid w:val="00B24F7F"/>
    <w:rsid w:val="00B40A89"/>
    <w:rsid w:val="00B41844"/>
    <w:rsid w:val="00B56778"/>
    <w:rsid w:val="00B6301F"/>
    <w:rsid w:val="00B6724B"/>
    <w:rsid w:val="00B71154"/>
    <w:rsid w:val="00B71453"/>
    <w:rsid w:val="00B732AD"/>
    <w:rsid w:val="00B9619F"/>
    <w:rsid w:val="00BB243A"/>
    <w:rsid w:val="00BD1B2C"/>
    <w:rsid w:val="00BD6F76"/>
    <w:rsid w:val="00BD7AA2"/>
    <w:rsid w:val="00C076DA"/>
    <w:rsid w:val="00C110FC"/>
    <w:rsid w:val="00C20E9B"/>
    <w:rsid w:val="00C2244A"/>
    <w:rsid w:val="00C23B0B"/>
    <w:rsid w:val="00C23E34"/>
    <w:rsid w:val="00C32DA7"/>
    <w:rsid w:val="00C44190"/>
    <w:rsid w:val="00C46520"/>
    <w:rsid w:val="00C5525D"/>
    <w:rsid w:val="00C60021"/>
    <w:rsid w:val="00C650D6"/>
    <w:rsid w:val="00C65B2A"/>
    <w:rsid w:val="00C70AF0"/>
    <w:rsid w:val="00C7341E"/>
    <w:rsid w:val="00C73BD0"/>
    <w:rsid w:val="00C77B64"/>
    <w:rsid w:val="00C81208"/>
    <w:rsid w:val="00CC02F9"/>
    <w:rsid w:val="00CD0229"/>
    <w:rsid w:val="00CD382D"/>
    <w:rsid w:val="00CD73DD"/>
    <w:rsid w:val="00CE48DE"/>
    <w:rsid w:val="00CF151D"/>
    <w:rsid w:val="00D01EC4"/>
    <w:rsid w:val="00D221DA"/>
    <w:rsid w:val="00D32ED4"/>
    <w:rsid w:val="00D43357"/>
    <w:rsid w:val="00D4539E"/>
    <w:rsid w:val="00D47146"/>
    <w:rsid w:val="00D60985"/>
    <w:rsid w:val="00D724B4"/>
    <w:rsid w:val="00D74D6D"/>
    <w:rsid w:val="00D82BD6"/>
    <w:rsid w:val="00D856D2"/>
    <w:rsid w:val="00D95DC9"/>
    <w:rsid w:val="00DA00FD"/>
    <w:rsid w:val="00DA4503"/>
    <w:rsid w:val="00DB460F"/>
    <w:rsid w:val="00DD1ABC"/>
    <w:rsid w:val="00DD25A2"/>
    <w:rsid w:val="00DD49A7"/>
    <w:rsid w:val="00E04E03"/>
    <w:rsid w:val="00E12355"/>
    <w:rsid w:val="00E13357"/>
    <w:rsid w:val="00E1442C"/>
    <w:rsid w:val="00E235AD"/>
    <w:rsid w:val="00E27B42"/>
    <w:rsid w:val="00E3263D"/>
    <w:rsid w:val="00E4067D"/>
    <w:rsid w:val="00E41CBD"/>
    <w:rsid w:val="00E44C5E"/>
    <w:rsid w:val="00E546AA"/>
    <w:rsid w:val="00E63B6C"/>
    <w:rsid w:val="00E63ED4"/>
    <w:rsid w:val="00E74C10"/>
    <w:rsid w:val="00E7667C"/>
    <w:rsid w:val="00E96845"/>
    <w:rsid w:val="00EA113E"/>
    <w:rsid w:val="00EA32EE"/>
    <w:rsid w:val="00EB3FBB"/>
    <w:rsid w:val="00EC062A"/>
    <w:rsid w:val="00EC6F0F"/>
    <w:rsid w:val="00EE0BDF"/>
    <w:rsid w:val="00F02A39"/>
    <w:rsid w:val="00F04197"/>
    <w:rsid w:val="00F145D0"/>
    <w:rsid w:val="00F27478"/>
    <w:rsid w:val="00F32614"/>
    <w:rsid w:val="00F57617"/>
    <w:rsid w:val="00F60C2E"/>
    <w:rsid w:val="00F6135B"/>
    <w:rsid w:val="00F70C77"/>
    <w:rsid w:val="00F731AC"/>
    <w:rsid w:val="00F73B69"/>
    <w:rsid w:val="00F868AE"/>
    <w:rsid w:val="00F974A4"/>
    <w:rsid w:val="00FA393F"/>
    <w:rsid w:val="00FD76FF"/>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4786" TargetMode="External"/><Relationship Id="rId18" Type="http://schemas.openxmlformats.org/officeDocument/2006/relationships/hyperlink" Target="https://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de_at/Newsroom/Pressebild/4783" TargetMode="External"/><Relationship Id="rId17" Type="http://schemas.openxmlformats.org/officeDocument/2006/relationships/hyperlink" Target="https://www.poettinger.at/de_at/Newsroom/Pressebild/4787" TargetMode="External"/><Relationship Id="rId2" Type="http://schemas.openxmlformats.org/officeDocument/2006/relationships/customXml" Target="../customXml/item2.xml"/><Relationship Id="rId16" Type="http://schemas.openxmlformats.org/officeDocument/2006/relationships/hyperlink" Target="https://www.poettinger.at/de_at/Newsroom/Pressebild/47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pl" TargetMode="External"/><Relationship Id="rId1" Type="http://schemas.openxmlformats.org/officeDocument/2006/relationships/hyperlink" Target="mailto:edyta.tyrakowska@poettinger.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DD0FB15693124FB2B8A391B3D8A56B" ma:contentTypeVersion="14" ma:contentTypeDescription="Ein neues Dokument erstellen." ma:contentTypeScope="" ma:versionID="185049bc7fff0085827dd164b1b1e1be">
  <xsd:schema xmlns:xsd="http://www.w3.org/2001/XMLSchema" xmlns:xs="http://www.w3.org/2001/XMLSchema" xmlns:p="http://schemas.microsoft.com/office/2006/metadata/properties" xmlns:ns3="ce4b6ef2-469e-49ac-86d5-55198a8fc65d" xmlns:ns4="6a07da15-2722-4962-93dd-617ce27ac71d" targetNamespace="http://schemas.microsoft.com/office/2006/metadata/properties" ma:root="true" ma:fieldsID="1cbe27994256aae5f7f5d90e4b5999fe" ns3:_="" ns4:_="">
    <xsd:import namespace="ce4b6ef2-469e-49ac-86d5-55198a8fc65d"/>
    <xsd:import namespace="6a07da15-2722-4962-93dd-617ce27ac7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b6ef2-469e-49ac-86d5-55198a8fc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07da15-2722-4962-93dd-617ce27ac7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4C72E36F-1DEA-4438-B733-2C797E606EC7}">
  <ds:schemaRefs>
    <ds:schemaRef ds:uri="http://purl.org/dc/elements/1.1/"/>
    <ds:schemaRef ds:uri="6a07da15-2722-4962-93dd-617ce27ac71d"/>
    <ds:schemaRef ds:uri="http://schemas.openxmlformats.org/package/2006/metadata/core-properties"/>
    <ds:schemaRef ds:uri="http://schemas.microsoft.com/office/infopath/2007/PartnerControls"/>
    <ds:schemaRef ds:uri="http://purl.org/dc/terms/"/>
    <ds:schemaRef ds:uri="ce4b6ef2-469e-49ac-86d5-55198a8fc65d"/>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B44AD1B-EA76-4074-AB56-063C2B3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b6ef2-469e-49ac-86d5-55198a8fc65d"/>
    <ds:schemaRef ds:uri="6a07da15-2722-4962-93dd-617ce27ac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1532</Words>
  <Characters>10666</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JUMBO neu</vt:lpstr>
      <vt:lpstr>Presseinformation</vt:lpstr>
    </vt:vector>
  </TitlesOfParts>
  <Company>PÖTTINGER Maschinenfabrik GmbH</Company>
  <LinksUpToDate>false</LinksUpToDate>
  <CharactersWithSpaces>12174</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JUMBO neu</dc:title>
  <dc:subject>PÖTTINGER Landtechnik GmbH</dc:subject>
  <dc:creator>steiing</dc:creator>
  <cp:keywords/>
  <dc:description/>
  <cp:lastModifiedBy>Tyrakowska Edyta</cp:lastModifiedBy>
  <cp:revision>7</cp:revision>
  <cp:lastPrinted>2021-06-04T10:10:00Z</cp:lastPrinted>
  <dcterms:created xsi:type="dcterms:W3CDTF">2021-06-16T10:35:00Z</dcterms:created>
  <dcterms:modified xsi:type="dcterms:W3CDTF">2021-09-29T08:00:00Z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0x0101002DDD0FB15693124FB2B8A391B3D8A56B</vt:lpwstr>
  </property>
</Properties>
</file>